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7D48EF">
      <w:pPr>
        <w:jc w:val="center"/>
        <w:rPr>
          <w:rFonts w:hint="eastAsia" w:ascii="仿宋" w:hAnsi="仿宋" w:eastAsia="仿宋" w:cs="仿宋"/>
          <w:b/>
          <w:bCs/>
          <w:color w:val="383940"/>
          <w:kern w:val="0"/>
          <w:sz w:val="30"/>
          <w:szCs w:val="30"/>
        </w:rPr>
      </w:pPr>
      <w:bookmarkStart w:id="0" w:name="_Hlk116562785"/>
    </w:p>
    <w:p w14:paraId="636A9D67">
      <w:pPr>
        <w:jc w:val="center"/>
        <w:rPr>
          <w:rFonts w:hint="eastAsia" w:ascii="仿宋" w:hAnsi="仿宋" w:eastAsia="仿宋" w:cs="仿宋"/>
          <w:b/>
          <w:bCs/>
          <w:color w:val="383940"/>
          <w:kern w:val="0"/>
          <w:sz w:val="30"/>
          <w:szCs w:val="30"/>
        </w:rPr>
      </w:pPr>
    </w:p>
    <w:p w14:paraId="0E87042D">
      <w:pPr>
        <w:tabs>
          <w:tab w:val="left" w:pos="15"/>
        </w:tabs>
        <w:ind w:left="3001" w:hanging="3012" w:hangingChars="1000"/>
        <w:jc w:val="center"/>
        <w:outlineLvl w:val="0"/>
        <w:rPr>
          <w:rFonts w:hint="eastAsia" w:ascii="仿宋" w:hAnsi="仿宋" w:eastAsia="仿宋" w:cs="仿宋"/>
          <w:b w:val="0"/>
          <w:bCs w:val="0"/>
          <w:color w:val="383940"/>
          <w:kern w:val="0"/>
          <w:sz w:val="30"/>
          <w:szCs w:val="30"/>
          <w:lang w:eastAsia="zh-CN"/>
        </w:rPr>
      </w:pPr>
      <w:r>
        <w:rPr>
          <w:rFonts w:hint="eastAsia" w:ascii="仿宋" w:hAnsi="仿宋" w:eastAsia="仿宋" w:cs="仿宋"/>
          <w:b/>
          <w:bCs/>
          <w:color w:val="383940"/>
          <w:kern w:val="0"/>
          <w:sz w:val="30"/>
          <w:szCs w:val="30"/>
        </w:rPr>
        <w:t>项目名称：</w:t>
      </w:r>
      <w:r>
        <w:rPr>
          <w:rFonts w:hint="eastAsia" w:ascii="仿宋" w:hAnsi="仿宋" w:eastAsia="仿宋" w:cs="仿宋"/>
          <w:color w:val="383940"/>
          <w:kern w:val="0"/>
          <w:sz w:val="30"/>
          <w:szCs w:val="30"/>
          <w:lang w:val="en-US" w:eastAsia="zh-CN"/>
        </w:rPr>
        <w:t>老联芳桥片区周边老旧小区改造工程</w:t>
      </w:r>
      <w:r>
        <w:rPr>
          <w:rFonts w:hint="eastAsia" w:ascii="仿宋" w:hAnsi="仿宋" w:eastAsia="仿宋" w:cs="仿宋"/>
          <w:color w:val="383940"/>
          <w:kern w:val="0"/>
          <w:sz w:val="30"/>
          <w:szCs w:val="30"/>
          <w:lang w:eastAsia="zh-CN"/>
        </w:rPr>
        <w:t>（</w:t>
      </w:r>
      <w:r>
        <w:rPr>
          <w:rFonts w:hint="eastAsia" w:ascii="仿宋" w:hAnsi="仿宋" w:eastAsia="仿宋" w:cs="仿宋"/>
          <w:color w:val="383940"/>
          <w:kern w:val="0"/>
          <w:sz w:val="30"/>
          <w:szCs w:val="30"/>
          <w:u w:val="none"/>
          <w:lang w:val="en-US" w:eastAsia="zh-CN"/>
        </w:rPr>
        <w:t>劳务分包</w:t>
      </w:r>
      <w:r>
        <w:rPr>
          <w:rFonts w:hint="eastAsia" w:ascii="仿宋" w:hAnsi="仿宋" w:eastAsia="仿宋" w:cs="仿宋"/>
          <w:color w:val="383940"/>
          <w:kern w:val="0"/>
          <w:sz w:val="30"/>
          <w:szCs w:val="30"/>
          <w:lang w:eastAsia="zh-CN"/>
        </w:rPr>
        <w:t>）</w:t>
      </w:r>
    </w:p>
    <w:p w14:paraId="2C0DE66B">
      <w:pPr>
        <w:tabs>
          <w:tab w:val="left" w:pos="1218"/>
        </w:tabs>
        <w:rPr>
          <w:rFonts w:hint="eastAsia" w:ascii="仿宋" w:hAnsi="仿宋" w:eastAsia="仿宋" w:cs="仿宋"/>
          <w:sz w:val="30"/>
          <w:szCs w:val="30"/>
        </w:rPr>
      </w:pPr>
      <w:r>
        <w:rPr>
          <w:rFonts w:hint="eastAsia" w:ascii="仿宋" w:hAnsi="仿宋" w:eastAsia="仿宋" w:cs="仿宋"/>
          <w:sz w:val="30"/>
          <w:szCs w:val="30"/>
        </w:rPr>
        <w:tab/>
      </w:r>
    </w:p>
    <w:p w14:paraId="6762C416">
      <w:pPr>
        <w:tabs>
          <w:tab w:val="left" w:pos="1218"/>
        </w:tabs>
        <w:rPr>
          <w:rFonts w:hint="eastAsia" w:ascii="仿宋" w:hAnsi="仿宋" w:eastAsia="仿宋" w:cs="仿宋"/>
          <w:sz w:val="30"/>
          <w:szCs w:val="30"/>
        </w:rPr>
      </w:pPr>
    </w:p>
    <w:p w14:paraId="02F91B1E">
      <w:pPr>
        <w:tabs>
          <w:tab w:val="left" w:pos="1218"/>
        </w:tabs>
        <w:rPr>
          <w:rFonts w:hint="eastAsia" w:ascii="仿宋" w:hAnsi="仿宋" w:eastAsia="仿宋" w:cs="仿宋"/>
          <w:sz w:val="30"/>
          <w:szCs w:val="30"/>
        </w:rPr>
      </w:pPr>
    </w:p>
    <w:p w14:paraId="13D895BC">
      <w:pPr>
        <w:tabs>
          <w:tab w:val="left" w:pos="1218"/>
        </w:tabs>
        <w:rPr>
          <w:rFonts w:hint="eastAsia" w:ascii="仿宋" w:hAnsi="仿宋" w:eastAsia="仿宋" w:cs="仿宋"/>
          <w:sz w:val="30"/>
          <w:szCs w:val="30"/>
        </w:rPr>
      </w:pPr>
    </w:p>
    <w:p w14:paraId="06779F09">
      <w:pPr>
        <w:tabs>
          <w:tab w:val="left" w:pos="1218"/>
        </w:tabs>
        <w:rPr>
          <w:rFonts w:hint="eastAsia" w:ascii="仿宋" w:hAnsi="仿宋" w:eastAsia="仿宋" w:cs="仿宋"/>
          <w:sz w:val="30"/>
          <w:szCs w:val="30"/>
        </w:rPr>
      </w:pPr>
    </w:p>
    <w:p w14:paraId="45F99529">
      <w:pPr>
        <w:tabs>
          <w:tab w:val="left" w:pos="1218"/>
        </w:tabs>
        <w:rPr>
          <w:rFonts w:hint="eastAsia" w:ascii="仿宋" w:hAnsi="仿宋" w:eastAsia="仿宋" w:cs="仿宋"/>
          <w:sz w:val="30"/>
          <w:szCs w:val="30"/>
        </w:rPr>
      </w:pPr>
    </w:p>
    <w:p w14:paraId="72147307">
      <w:pPr>
        <w:tabs>
          <w:tab w:val="left" w:pos="1218"/>
        </w:tabs>
        <w:jc w:val="center"/>
        <w:outlineLvl w:val="0"/>
        <w:rPr>
          <w:rFonts w:hint="eastAsia" w:ascii="仿宋" w:hAnsi="仿宋" w:eastAsia="仿宋" w:cs="仿宋"/>
          <w:sz w:val="56"/>
          <w:szCs w:val="56"/>
        </w:rPr>
      </w:pPr>
      <w:r>
        <w:rPr>
          <w:rFonts w:hint="eastAsia" w:ascii="仿宋" w:hAnsi="仿宋" w:eastAsia="仿宋" w:cs="仿宋"/>
          <w:sz w:val="56"/>
          <w:szCs w:val="56"/>
        </w:rPr>
        <w:t>竞争性比选文件</w:t>
      </w:r>
    </w:p>
    <w:p w14:paraId="78868994">
      <w:pPr>
        <w:tabs>
          <w:tab w:val="left" w:pos="1218"/>
        </w:tabs>
        <w:jc w:val="center"/>
        <w:rPr>
          <w:rFonts w:hint="eastAsia" w:ascii="仿宋" w:hAnsi="仿宋" w:eastAsia="仿宋" w:cs="仿宋"/>
          <w:sz w:val="52"/>
          <w:szCs w:val="52"/>
        </w:rPr>
      </w:pPr>
    </w:p>
    <w:p w14:paraId="325667B6">
      <w:pPr>
        <w:tabs>
          <w:tab w:val="left" w:pos="1218"/>
        </w:tabs>
        <w:jc w:val="center"/>
        <w:rPr>
          <w:rFonts w:hint="eastAsia" w:ascii="仿宋" w:hAnsi="仿宋" w:eastAsia="仿宋" w:cs="仿宋"/>
          <w:sz w:val="52"/>
          <w:szCs w:val="52"/>
        </w:rPr>
      </w:pPr>
    </w:p>
    <w:p w14:paraId="0F0E822A">
      <w:pPr>
        <w:tabs>
          <w:tab w:val="left" w:pos="15"/>
        </w:tabs>
        <w:rPr>
          <w:rFonts w:hint="eastAsia" w:ascii="仿宋" w:hAnsi="仿宋" w:eastAsia="仿宋" w:cs="仿宋"/>
          <w:sz w:val="52"/>
          <w:szCs w:val="52"/>
        </w:rPr>
      </w:pPr>
    </w:p>
    <w:p w14:paraId="6BECC549">
      <w:pPr>
        <w:tabs>
          <w:tab w:val="left" w:pos="15"/>
        </w:tabs>
        <w:jc w:val="center"/>
        <w:outlineLvl w:val="0"/>
        <w:rPr>
          <w:rFonts w:hint="eastAsia" w:ascii="仿宋" w:hAnsi="仿宋" w:eastAsia="仿宋" w:cs="仿宋"/>
          <w:color w:val="383940"/>
          <w:kern w:val="0"/>
          <w:sz w:val="30"/>
          <w:szCs w:val="30"/>
        </w:rPr>
      </w:pPr>
      <w:r>
        <w:rPr>
          <w:rFonts w:hint="eastAsia" w:ascii="仿宋" w:hAnsi="仿宋" w:eastAsia="仿宋" w:cs="仿宋"/>
          <w:b/>
          <w:bCs/>
          <w:color w:val="383940"/>
          <w:kern w:val="0"/>
          <w:sz w:val="30"/>
          <w:szCs w:val="30"/>
        </w:rPr>
        <w:t>比选人：</w:t>
      </w:r>
      <w:r>
        <w:rPr>
          <w:rFonts w:hint="eastAsia" w:ascii="仿宋" w:hAnsi="仿宋" w:eastAsia="仿宋" w:cs="仿宋"/>
          <w:color w:val="383940"/>
          <w:kern w:val="0"/>
          <w:sz w:val="30"/>
          <w:szCs w:val="30"/>
        </w:rPr>
        <w:t>重庆市</w:t>
      </w:r>
      <w:r>
        <w:rPr>
          <w:rFonts w:hint="eastAsia" w:ascii="仿宋" w:hAnsi="仿宋" w:eastAsia="仿宋" w:cs="仿宋"/>
          <w:color w:val="383940"/>
          <w:kern w:val="0"/>
          <w:sz w:val="30"/>
          <w:szCs w:val="30"/>
          <w:lang w:val="en-US" w:eastAsia="zh-CN"/>
        </w:rPr>
        <w:t>建筑科学研究院</w:t>
      </w:r>
      <w:r>
        <w:rPr>
          <w:rFonts w:hint="eastAsia" w:ascii="仿宋" w:hAnsi="仿宋" w:eastAsia="仿宋" w:cs="仿宋"/>
          <w:color w:val="383940"/>
          <w:kern w:val="0"/>
          <w:sz w:val="30"/>
          <w:szCs w:val="30"/>
        </w:rPr>
        <w:t>有限公司</w:t>
      </w:r>
    </w:p>
    <w:p w14:paraId="2C112043">
      <w:pPr>
        <w:tabs>
          <w:tab w:val="left" w:pos="15"/>
        </w:tabs>
        <w:ind w:firstLine="1500" w:firstLineChars="500"/>
        <w:jc w:val="both"/>
        <w:outlineLvl w:val="0"/>
        <w:rPr>
          <w:rFonts w:hint="eastAsia" w:ascii="仿宋" w:hAnsi="仿宋" w:eastAsia="仿宋" w:cs="仿宋"/>
          <w:b w:val="0"/>
          <w:bCs w:val="0"/>
          <w:color w:val="383940"/>
          <w:kern w:val="0"/>
          <w:sz w:val="30"/>
          <w:szCs w:val="30"/>
          <w:lang w:val="en-US" w:eastAsia="zh-CN"/>
        </w:rPr>
      </w:pPr>
    </w:p>
    <w:p w14:paraId="3AD79760">
      <w:pPr>
        <w:tabs>
          <w:tab w:val="left" w:pos="15"/>
        </w:tabs>
        <w:jc w:val="center"/>
        <w:outlineLvl w:val="0"/>
        <w:rPr>
          <w:rFonts w:hint="eastAsia" w:ascii="仿宋" w:hAnsi="仿宋" w:eastAsia="仿宋" w:cs="仿宋"/>
          <w:color w:val="383940"/>
          <w:kern w:val="0"/>
          <w:sz w:val="30"/>
          <w:szCs w:val="30"/>
        </w:rPr>
      </w:pPr>
      <w:r>
        <w:rPr>
          <w:rFonts w:hint="eastAsia" w:ascii="仿宋" w:hAnsi="仿宋" w:eastAsia="仿宋" w:cs="仿宋"/>
          <w:b w:val="0"/>
          <w:bCs w:val="0"/>
          <w:color w:val="383940"/>
          <w:kern w:val="0"/>
          <w:sz w:val="30"/>
          <w:szCs w:val="30"/>
          <w:lang w:val="en-US" w:eastAsia="zh-CN"/>
        </w:rPr>
        <w:t xml:space="preserve">        </w:t>
      </w:r>
    </w:p>
    <w:p w14:paraId="416F64FC">
      <w:pPr>
        <w:tabs>
          <w:tab w:val="left" w:pos="15"/>
        </w:tabs>
        <w:jc w:val="center"/>
        <w:rPr>
          <w:rFonts w:hint="eastAsia" w:ascii="仿宋" w:hAnsi="仿宋" w:eastAsia="仿宋" w:cs="仿宋"/>
          <w:color w:val="383940"/>
          <w:kern w:val="0"/>
          <w:sz w:val="30"/>
          <w:szCs w:val="30"/>
        </w:rPr>
      </w:pPr>
    </w:p>
    <w:p w14:paraId="41BD4B2D">
      <w:pPr>
        <w:tabs>
          <w:tab w:val="left" w:pos="15"/>
        </w:tabs>
        <w:jc w:val="center"/>
        <w:outlineLvl w:val="0"/>
        <w:rPr>
          <w:rFonts w:hint="eastAsia" w:ascii="仿宋" w:hAnsi="仿宋" w:eastAsia="仿宋" w:cs="仿宋"/>
          <w:color w:val="383940"/>
          <w:kern w:val="0"/>
          <w:sz w:val="30"/>
          <w:szCs w:val="30"/>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color w:val="383940"/>
          <w:kern w:val="0"/>
          <w:sz w:val="30"/>
          <w:szCs w:val="30"/>
        </w:rPr>
        <w:t>二零二</w:t>
      </w:r>
      <w:r>
        <w:rPr>
          <w:rFonts w:hint="eastAsia" w:ascii="仿宋" w:hAnsi="仿宋" w:eastAsia="仿宋" w:cs="仿宋"/>
          <w:color w:val="383940"/>
          <w:kern w:val="0"/>
          <w:sz w:val="30"/>
          <w:szCs w:val="30"/>
          <w:lang w:val="en-US" w:eastAsia="zh-CN"/>
        </w:rPr>
        <w:t>五</w:t>
      </w:r>
      <w:r>
        <w:rPr>
          <w:rFonts w:hint="eastAsia" w:ascii="仿宋" w:hAnsi="仿宋" w:eastAsia="仿宋" w:cs="仿宋"/>
          <w:color w:val="383940"/>
          <w:kern w:val="0"/>
          <w:sz w:val="30"/>
          <w:szCs w:val="30"/>
        </w:rPr>
        <w:t>年</w:t>
      </w:r>
      <w:r>
        <w:rPr>
          <w:rFonts w:hint="eastAsia" w:ascii="仿宋" w:hAnsi="仿宋" w:eastAsia="仿宋" w:cs="仿宋"/>
          <w:color w:val="383940"/>
          <w:kern w:val="0"/>
          <w:sz w:val="30"/>
          <w:szCs w:val="30"/>
          <w:lang w:val="en-US" w:eastAsia="zh-CN"/>
        </w:rPr>
        <w:t>八</w:t>
      </w:r>
      <w:r>
        <w:rPr>
          <w:rFonts w:hint="eastAsia" w:ascii="仿宋" w:hAnsi="仿宋" w:eastAsia="仿宋" w:cs="仿宋"/>
          <w:color w:val="383940"/>
          <w:kern w:val="0"/>
          <w:sz w:val="30"/>
          <w:szCs w:val="30"/>
        </w:rPr>
        <w:t>月</w:t>
      </w:r>
    </w:p>
    <w:p w14:paraId="230E9A7A">
      <w:pPr>
        <w:jc w:val="center"/>
        <w:rPr>
          <w:rFonts w:hint="eastAsia" w:ascii="仿宋" w:hAnsi="仿宋" w:eastAsia="仿宋" w:cs="仿宋"/>
          <w:b/>
          <w:bCs/>
          <w:color w:val="383940"/>
          <w:kern w:val="0"/>
          <w:sz w:val="30"/>
          <w:szCs w:val="30"/>
        </w:rPr>
      </w:pPr>
      <w:bookmarkStart w:id="1" w:name="OLE_LINK13"/>
      <w:bookmarkStart w:id="2" w:name="OLE_LINK12"/>
      <w:r>
        <w:rPr>
          <w:rFonts w:hint="eastAsia" w:ascii="仿宋" w:hAnsi="仿宋" w:eastAsia="仿宋" w:cs="仿宋"/>
          <w:b/>
          <w:bCs/>
          <w:color w:val="383940"/>
          <w:kern w:val="0"/>
          <w:sz w:val="30"/>
          <w:szCs w:val="30"/>
          <w:lang w:val="en-US" w:eastAsia="zh-CN"/>
        </w:rPr>
        <w:t>老联芳桥片区周边老旧小区改造工程</w:t>
      </w:r>
      <w:bookmarkEnd w:id="1"/>
      <w:r>
        <w:rPr>
          <w:rFonts w:hint="eastAsia" w:ascii="仿宋" w:hAnsi="仿宋" w:eastAsia="仿宋" w:cs="仿宋"/>
          <w:b/>
          <w:bCs/>
          <w:color w:val="383940"/>
          <w:kern w:val="0"/>
          <w:sz w:val="30"/>
          <w:szCs w:val="30"/>
        </w:rPr>
        <w:t>劳务服务项目</w:t>
      </w:r>
    </w:p>
    <w:bookmarkEnd w:id="2"/>
    <w:p w14:paraId="1990A8A8">
      <w:pPr>
        <w:jc w:val="center"/>
        <w:rPr>
          <w:rFonts w:hint="eastAsia" w:ascii="仿宋" w:hAnsi="仿宋" w:eastAsia="仿宋" w:cs="仿宋"/>
          <w:b/>
          <w:bCs/>
          <w:color w:val="383940"/>
          <w:kern w:val="0"/>
          <w:sz w:val="30"/>
          <w:szCs w:val="30"/>
        </w:rPr>
      </w:pPr>
      <w:r>
        <w:rPr>
          <w:rFonts w:hint="eastAsia" w:ascii="仿宋" w:hAnsi="仿宋" w:eastAsia="仿宋" w:cs="仿宋"/>
          <w:b/>
          <w:bCs/>
          <w:color w:val="383940"/>
          <w:kern w:val="0"/>
          <w:sz w:val="30"/>
          <w:szCs w:val="30"/>
        </w:rPr>
        <w:t>竞争性比选采购文件</w:t>
      </w:r>
    </w:p>
    <w:bookmarkEnd w:id="0"/>
    <w:p w14:paraId="595F2B68">
      <w:pPr>
        <w:spacing w:before="312" w:beforeLines="100" w:after="156" w:afterLines="50"/>
        <w:ind w:firstLine="480" w:firstLineChars="200"/>
        <w:rPr>
          <w:rFonts w:hint="eastAsia" w:ascii="仿宋" w:hAnsi="仿宋" w:eastAsia="仿宋" w:cs="仿宋"/>
          <w:color w:val="383838"/>
          <w:kern w:val="0"/>
          <w:sz w:val="24"/>
          <w:szCs w:val="24"/>
        </w:rPr>
      </w:pPr>
      <w:r>
        <w:rPr>
          <w:rFonts w:hint="eastAsia" w:ascii="仿宋" w:hAnsi="仿宋" w:eastAsia="仿宋" w:cs="仿宋"/>
          <w:color w:val="383838"/>
          <w:kern w:val="0"/>
          <w:sz w:val="24"/>
          <w:szCs w:val="24"/>
        </w:rPr>
        <w:t>根据《重庆市建筑科学研究院有限公司项目分包管理办法》相关规定，现对</w:t>
      </w:r>
      <w:r>
        <w:rPr>
          <w:rFonts w:hint="eastAsia" w:ascii="仿宋" w:hAnsi="仿宋" w:eastAsia="仿宋" w:cs="仿宋"/>
          <w:color w:val="383838"/>
          <w:kern w:val="0"/>
          <w:sz w:val="24"/>
          <w:szCs w:val="24"/>
          <w:lang w:val="en-US" w:eastAsia="zh-CN"/>
        </w:rPr>
        <w:t>老联芳桥片区周边老旧小区改造工程</w:t>
      </w:r>
      <w:r>
        <w:rPr>
          <w:rFonts w:hint="eastAsia" w:ascii="仿宋" w:hAnsi="仿宋" w:eastAsia="仿宋" w:cs="仿宋"/>
          <w:color w:val="383838"/>
          <w:kern w:val="0"/>
          <w:sz w:val="24"/>
          <w:szCs w:val="24"/>
        </w:rPr>
        <w:t>劳务服务项目进行竞争性比选，欢迎合格的供应商前来报价。</w:t>
      </w:r>
    </w:p>
    <w:p w14:paraId="0664686F">
      <w:pPr>
        <w:widowControl/>
        <w:shd w:val="clear" w:color="auto" w:fill="FFFFFF"/>
        <w:spacing w:before="58" w:after="253" w:line="369" w:lineRule="atLeast"/>
        <w:jc w:val="left"/>
        <w:rPr>
          <w:rFonts w:hint="eastAsia" w:ascii="仿宋" w:hAnsi="仿宋" w:eastAsia="仿宋" w:cs="仿宋"/>
          <w:color w:val="383838"/>
          <w:kern w:val="0"/>
          <w:sz w:val="24"/>
          <w:szCs w:val="24"/>
        </w:rPr>
      </w:pPr>
      <w:r>
        <w:rPr>
          <w:rFonts w:hint="eastAsia" w:ascii="仿宋" w:hAnsi="仿宋" w:eastAsia="仿宋" w:cs="仿宋"/>
          <w:b/>
          <w:bCs/>
          <w:color w:val="383838"/>
          <w:kern w:val="0"/>
          <w:sz w:val="24"/>
          <w:szCs w:val="24"/>
        </w:rPr>
        <w:t>项目名称：</w:t>
      </w:r>
      <w:bookmarkStart w:id="3" w:name="OLE_LINK15"/>
      <w:r>
        <w:rPr>
          <w:rFonts w:hint="eastAsia" w:ascii="仿宋" w:hAnsi="仿宋" w:eastAsia="仿宋" w:cs="仿宋"/>
          <w:color w:val="383838"/>
          <w:kern w:val="0"/>
          <w:sz w:val="24"/>
          <w:szCs w:val="24"/>
          <w:lang w:val="en-US" w:eastAsia="zh-CN"/>
        </w:rPr>
        <w:t>老联芳桥片区周边老旧小区改造工程</w:t>
      </w:r>
      <w:r>
        <w:rPr>
          <w:rFonts w:hint="eastAsia" w:ascii="仿宋" w:hAnsi="仿宋" w:eastAsia="仿宋" w:cs="仿宋"/>
          <w:color w:val="383838"/>
          <w:kern w:val="0"/>
          <w:sz w:val="24"/>
          <w:szCs w:val="24"/>
          <w:lang w:eastAsia="zh-CN"/>
        </w:rPr>
        <w:t>（</w:t>
      </w:r>
      <w:r>
        <w:rPr>
          <w:rFonts w:hint="eastAsia" w:ascii="仿宋" w:hAnsi="仿宋" w:eastAsia="仿宋" w:cs="仿宋"/>
          <w:color w:val="383838"/>
          <w:kern w:val="0"/>
          <w:sz w:val="24"/>
          <w:szCs w:val="24"/>
          <w:lang w:val="en-US" w:eastAsia="zh-CN"/>
        </w:rPr>
        <w:t>劳务分包</w:t>
      </w:r>
      <w:r>
        <w:rPr>
          <w:rFonts w:hint="eastAsia" w:ascii="仿宋" w:hAnsi="仿宋" w:eastAsia="仿宋" w:cs="仿宋"/>
          <w:color w:val="383838"/>
          <w:kern w:val="0"/>
          <w:sz w:val="24"/>
          <w:szCs w:val="24"/>
          <w:lang w:eastAsia="zh-CN"/>
        </w:rPr>
        <w:t>）</w:t>
      </w:r>
    </w:p>
    <w:bookmarkEnd w:id="3"/>
    <w:p w14:paraId="60480B20">
      <w:pPr>
        <w:widowControl/>
        <w:shd w:val="clear" w:color="auto" w:fill="FFFFFF"/>
        <w:spacing w:before="58" w:after="253" w:line="369" w:lineRule="atLeast"/>
        <w:jc w:val="left"/>
        <w:outlineLvl w:val="0"/>
        <w:rPr>
          <w:rFonts w:hint="eastAsia" w:ascii="仿宋" w:hAnsi="仿宋" w:eastAsia="仿宋" w:cs="仿宋"/>
          <w:color w:val="383838"/>
          <w:kern w:val="0"/>
          <w:sz w:val="24"/>
          <w:szCs w:val="24"/>
        </w:rPr>
      </w:pPr>
      <w:r>
        <w:rPr>
          <w:rFonts w:hint="eastAsia" w:ascii="仿宋" w:hAnsi="仿宋" w:eastAsia="仿宋" w:cs="仿宋"/>
          <w:b/>
          <w:bCs/>
          <w:color w:val="383838"/>
          <w:kern w:val="0"/>
          <w:sz w:val="24"/>
          <w:szCs w:val="24"/>
        </w:rPr>
        <w:t>项目联系方式：</w:t>
      </w:r>
    </w:p>
    <w:p w14:paraId="2EB93032">
      <w:pPr>
        <w:widowControl/>
        <w:shd w:val="clear" w:color="auto" w:fill="FFFFFF"/>
        <w:spacing w:before="58" w:after="253" w:line="369" w:lineRule="atLeast"/>
        <w:jc w:val="left"/>
        <w:rPr>
          <w:rFonts w:hint="eastAsia" w:ascii="仿宋" w:hAnsi="仿宋" w:eastAsia="仿宋" w:cs="仿宋"/>
          <w:color w:val="383838"/>
          <w:kern w:val="0"/>
          <w:sz w:val="24"/>
          <w:szCs w:val="24"/>
          <w:lang w:eastAsia="zh-CN"/>
        </w:rPr>
      </w:pPr>
      <w:r>
        <w:rPr>
          <w:rFonts w:hint="eastAsia" w:ascii="仿宋" w:hAnsi="仿宋" w:eastAsia="仿宋" w:cs="仿宋"/>
          <w:color w:val="383838"/>
          <w:kern w:val="0"/>
          <w:sz w:val="24"/>
          <w:szCs w:val="24"/>
        </w:rPr>
        <w:t>项目联系人：</w:t>
      </w:r>
      <w:r>
        <w:rPr>
          <w:rFonts w:hint="eastAsia" w:ascii="仿宋" w:hAnsi="仿宋" w:eastAsia="仿宋" w:cs="仿宋"/>
          <w:color w:val="383838"/>
          <w:kern w:val="0"/>
          <w:sz w:val="24"/>
          <w:szCs w:val="24"/>
          <w:lang w:val="en-US" w:eastAsia="zh-CN"/>
        </w:rPr>
        <w:t>张卫兵</w:t>
      </w:r>
    </w:p>
    <w:p w14:paraId="3714BC9F">
      <w:pPr>
        <w:widowControl/>
        <w:shd w:val="clear" w:color="auto" w:fill="FFFFFF"/>
        <w:spacing w:before="58" w:after="253" w:line="369" w:lineRule="atLeast"/>
        <w:jc w:val="left"/>
        <w:rPr>
          <w:rFonts w:hint="eastAsia" w:ascii="仿宋" w:hAnsi="仿宋" w:eastAsia="仿宋" w:cs="仿宋"/>
          <w:color w:val="383838"/>
          <w:kern w:val="0"/>
          <w:sz w:val="24"/>
          <w:szCs w:val="24"/>
          <w:lang w:val="en-US" w:eastAsia="zh-CN"/>
        </w:rPr>
      </w:pPr>
      <w:r>
        <w:rPr>
          <w:rFonts w:hint="eastAsia" w:ascii="仿宋" w:hAnsi="仿宋" w:eastAsia="仿宋" w:cs="仿宋"/>
          <w:color w:val="383838"/>
          <w:kern w:val="0"/>
          <w:sz w:val="24"/>
          <w:szCs w:val="24"/>
        </w:rPr>
        <w:t>项目联系电话：</w:t>
      </w:r>
      <w:r>
        <w:rPr>
          <w:rFonts w:hint="eastAsia" w:ascii="仿宋" w:hAnsi="仿宋" w:eastAsia="仿宋" w:cs="仿宋"/>
          <w:color w:val="383838"/>
          <w:kern w:val="0"/>
          <w:sz w:val="24"/>
          <w:szCs w:val="24"/>
          <w:lang w:val="en-US" w:eastAsia="zh-CN"/>
        </w:rPr>
        <w:t>18580372196</w:t>
      </w:r>
    </w:p>
    <w:p w14:paraId="575CF751">
      <w:pPr>
        <w:widowControl/>
        <w:shd w:val="clear" w:color="auto" w:fill="FFFFFF"/>
        <w:spacing w:before="58" w:after="253" w:line="369" w:lineRule="atLeast"/>
        <w:jc w:val="left"/>
        <w:outlineLvl w:val="0"/>
        <w:rPr>
          <w:rFonts w:hint="eastAsia" w:ascii="仿宋" w:hAnsi="仿宋" w:eastAsia="仿宋" w:cs="仿宋"/>
          <w:color w:val="383838"/>
          <w:kern w:val="0"/>
          <w:sz w:val="24"/>
          <w:szCs w:val="24"/>
        </w:rPr>
      </w:pPr>
      <w:r>
        <w:rPr>
          <w:rFonts w:hint="eastAsia" w:ascii="仿宋" w:hAnsi="仿宋" w:eastAsia="仿宋" w:cs="仿宋"/>
          <w:b/>
          <w:bCs/>
          <w:color w:val="383838"/>
          <w:kern w:val="0"/>
          <w:sz w:val="24"/>
          <w:szCs w:val="24"/>
        </w:rPr>
        <w:t>采购单位联系方式：</w:t>
      </w:r>
    </w:p>
    <w:p w14:paraId="42C1FEE6">
      <w:pPr>
        <w:widowControl/>
        <w:shd w:val="clear" w:color="auto" w:fill="FFFFFF"/>
        <w:spacing w:before="58" w:after="253" w:line="369" w:lineRule="atLeast"/>
        <w:jc w:val="left"/>
        <w:rPr>
          <w:rFonts w:hint="eastAsia" w:ascii="仿宋" w:hAnsi="仿宋" w:eastAsia="仿宋" w:cs="仿宋"/>
          <w:color w:val="383838"/>
          <w:kern w:val="0"/>
          <w:sz w:val="24"/>
          <w:szCs w:val="24"/>
          <w:lang w:val="en-US" w:eastAsia="zh-CN"/>
        </w:rPr>
      </w:pPr>
      <w:r>
        <w:rPr>
          <w:rFonts w:hint="eastAsia" w:ascii="仿宋" w:hAnsi="仿宋" w:eastAsia="仿宋" w:cs="仿宋"/>
          <w:color w:val="383838"/>
          <w:kern w:val="0"/>
          <w:sz w:val="24"/>
          <w:szCs w:val="24"/>
        </w:rPr>
        <w:t>采购单位：重庆市</w:t>
      </w:r>
      <w:r>
        <w:rPr>
          <w:rFonts w:hint="eastAsia" w:ascii="仿宋" w:hAnsi="仿宋" w:eastAsia="仿宋" w:cs="仿宋"/>
          <w:color w:val="383838"/>
          <w:kern w:val="0"/>
          <w:sz w:val="24"/>
          <w:szCs w:val="24"/>
          <w:lang w:val="en-US" w:eastAsia="zh-CN"/>
        </w:rPr>
        <w:t>建筑科学研究院</w:t>
      </w:r>
      <w:r>
        <w:rPr>
          <w:rFonts w:hint="eastAsia" w:ascii="仿宋" w:hAnsi="仿宋" w:eastAsia="仿宋" w:cs="仿宋"/>
          <w:color w:val="383838"/>
          <w:kern w:val="0"/>
          <w:sz w:val="24"/>
          <w:szCs w:val="24"/>
        </w:rPr>
        <w:t>有限公司</w:t>
      </w:r>
    </w:p>
    <w:p w14:paraId="54132CF4">
      <w:pPr>
        <w:widowControl/>
        <w:shd w:val="clear" w:color="auto" w:fill="FFFFFF"/>
        <w:spacing w:before="58" w:after="253" w:line="369" w:lineRule="atLeast"/>
        <w:jc w:val="left"/>
        <w:rPr>
          <w:rFonts w:hint="eastAsia" w:ascii="仿宋" w:hAnsi="仿宋" w:eastAsia="仿宋" w:cs="仿宋"/>
          <w:color w:val="383838"/>
          <w:kern w:val="0"/>
          <w:sz w:val="24"/>
          <w:szCs w:val="24"/>
        </w:rPr>
      </w:pPr>
      <w:r>
        <w:rPr>
          <w:rFonts w:hint="eastAsia" w:ascii="仿宋" w:hAnsi="仿宋" w:eastAsia="仿宋" w:cs="仿宋"/>
          <w:color w:val="383838"/>
          <w:kern w:val="0"/>
          <w:sz w:val="24"/>
          <w:szCs w:val="24"/>
        </w:rPr>
        <w:t>地    址：重庆市渝中区长江二路221号重庆建科大厦</w:t>
      </w:r>
      <w:r>
        <w:rPr>
          <w:rFonts w:hint="eastAsia" w:ascii="仿宋" w:hAnsi="仿宋" w:eastAsia="仿宋" w:cs="仿宋"/>
          <w:color w:val="383838"/>
          <w:kern w:val="0"/>
          <w:sz w:val="24"/>
          <w:szCs w:val="24"/>
          <w:lang w:val="en-US" w:eastAsia="zh-CN"/>
        </w:rPr>
        <w:t>13</w:t>
      </w:r>
      <w:r>
        <w:rPr>
          <w:rFonts w:hint="eastAsia" w:ascii="仿宋" w:hAnsi="仿宋" w:eastAsia="仿宋" w:cs="仿宋"/>
          <w:color w:val="383838"/>
          <w:kern w:val="0"/>
          <w:sz w:val="24"/>
          <w:szCs w:val="24"/>
        </w:rPr>
        <w:t>楼</w:t>
      </w:r>
    </w:p>
    <w:p w14:paraId="0E095F8F">
      <w:pPr>
        <w:widowControl/>
        <w:numPr>
          <w:ilvl w:val="0"/>
          <w:numId w:val="2"/>
        </w:numPr>
        <w:shd w:val="clear" w:color="auto" w:fill="FFFFFF"/>
        <w:spacing w:before="58" w:after="253" w:line="369" w:lineRule="atLeast"/>
        <w:jc w:val="left"/>
        <w:outlineLvl w:val="0"/>
        <w:rPr>
          <w:rFonts w:hint="eastAsia" w:ascii="仿宋" w:hAnsi="仿宋" w:eastAsia="仿宋" w:cs="仿宋"/>
          <w:b/>
          <w:bCs/>
          <w:color w:val="383838"/>
          <w:kern w:val="0"/>
          <w:sz w:val="24"/>
          <w:szCs w:val="24"/>
        </w:rPr>
      </w:pPr>
      <w:r>
        <w:rPr>
          <w:rFonts w:hint="eastAsia" w:ascii="仿宋" w:hAnsi="仿宋" w:eastAsia="仿宋" w:cs="仿宋"/>
          <w:b/>
          <w:bCs/>
          <w:color w:val="383838"/>
          <w:kern w:val="0"/>
          <w:sz w:val="24"/>
          <w:szCs w:val="24"/>
        </w:rPr>
        <w:t>供应商资格要求简要说明:</w:t>
      </w:r>
    </w:p>
    <w:p w14:paraId="5A880B82">
      <w:pPr>
        <w:widowControl/>
        <w:shd w:val="clear" w:color="auto" w:fill="FFFFFF"/>
        <w:spacing w:before="58" w:after="253" w:line="369" w:lineRule="atLeast"/>
        <w:jc w:val="left"/>
        <w:rPr>
          <w:rFonts w:hint="eastAsia" w:ascii="仿宋" w:hAnsi="仿宋" w:eastAsia="仿宋" w:cs="仿宋"/>
          <w:color w:val="383838"/>
          <w:kern w:val="0"/>
          <w:sz w:val="24"/>
          <w:szCs w:val="24"/>
          <w:lang w:val="en-US" w:eastAsia="zh-CN"/>
        </w:rPr>
      </w:pPr>
      <w:r>
        <w:rPr>
          <w:rFonts w:hint="eastAsia" w:ascii="仿宋" w:hAnsi="仿宋" w:eastAsia="仿宋" w:cs="仿宋"/>
          <w:color w:val="383838"/>
          <w:kern w:val="0"/>
          <w:sz w:val="24"/>
          <w:szCs w:val="24"/>
          <w:lang w:val="en-US" w:eastAsia="zh-CN"/>
        </w:rPr>
        <w:t>1.1 基本要求</w:t>
      </w:r>
    </w:p>
    <w:p w14:paraId="4D00BE93">
      <w:pPr>
        <w:widowControl/>
        <w:shd w:val="clear" w:color="auto" w:fill="FFFFFF"/>
        <w:spacing w:before="58" w:after="253" w:line="369" w:lineRule="atLeast"/>
        <w:jc w:val="left"/>
        <w:rPr>
          <w:rFonts w:hint="eastAsia" w:ascii="仿宋" w:hAnsi="仿宋" w:eastAsia="仿宋" w:cs="仿宋"/>
          <w:color w:val="383838"/>
          <w:kern w:val="0"/>
          <w:sz w:val="24"/>
          <w:szCs w:val="24"/>
        </w:rPr>
      </w:pPr>
      <w:r>
        <w:rPr>
          <w:rFonts w:hint="eastAsia" w:ascii="仿宋" w:hAnsi="仿宋" w:eastAsia="仿宋" w:cs="仿宋"/>
          <w:color w:val="383838"/>
          <w:kern w:val="0"/>
          <w:sz w:val="24"/>
          <w:szCs w:val="24"/>
        </w:rPr>
        <w:t>1</w:t>
      </w:r>
      <w:r>
        <w:rPr>
          <w:rFonts w:hint="eastAsia" w:ascii="仿宋" w:hAnsi="仿宋" w:eastAsia="仿宋" w:cs="仿宋"/>
          <w:color w:val="383838"/>
          <w:kern w:val="0"/>
          <w:sz w:val="24"/>
          <w:szCs w:val="24"/>
          <w:lang w:eastAsia="zh-CN"/>
        </w:rPr>
        <w:t>）</w:t>
      </w:r>
      <w:r>
        <w:rPr>
          <w:rFonts w:hint="eastAsia" w:ascii="仿宋" w:hAnsi="仿宋" w:eastAsia="仿宋" w:cs="仿宋"/>
          <w:color w:val="383838"/>
          <w:kern w:val="0"/>
          <w:sz w:val="24"/>
          <w:szCs w:val="24"/>
        </w:rPr>
        <w:t>具有独立承担民事责任和相应履约的能力；</w:t>
      </w:r>
    </w:p>
    <w:p w14:paraId="5EE20CDD">
      <w:pPr>
        <w:widowControl/>
        <w:shd w:val="clear" w:color="auto" w:fill="FFFFFF"/>
        <w:spacing w:before="58" w:after="253" w:line="369" w:lineRule="atLeast"/>
        <w:jc w:val="left"/>
        <w:rPr>
          <w:rFonts w:hint="eastAsia" w:ascii="仿宋" w:hAnsi="仿宋" w:eastAsia="仿宋" w:cs="仿宋"/>
          <w:color w:val="383838"/>
          <w:kern w:val="0"/>
          <w:sz w:val="24"/>
          <w:szCs w:val="24"/>
        </w:rPr>
      </w:pPr>
      <w:r>
        <w:rPr>
          <w:rFonts w:hint="eastAsia" w:ascii="仿宋" w:hAnsi="仿宋" w:eastAsia="仿宋" w:cs="仿宋"/>
          <w:color w:val="383838"/>
          <w:kern w:val="0"/>
          <w:sz w:val="24"/>
          <w:szCs w:val="24"/>
        </w:rPr>
        <w:t>2</w:t>
      </w:r>
      <w:r>
        <w:rPr>
          <w:rFonts w:hint="eastAsia" w:ascii="仿宋" w:hAnsi="仿宋" w:eastAsia="仿宋" w:cs="仿宋"/>
          <w:color w:val="383838"/>
          <w:kern w:val="0"/>
          <w:sz w:val="24"/>
          <w:szCs w:val="24"/>
          <w:lang w:eastAsia="zh-CN"/>
        </w:rPr>
        <w:t>）</w:t>
      </w:r>
      <w:r>
        <w:rPr>
          <w:rFonts w:hint="eastAsia" w:ascii="仿宋" w:hAnsi="仿宋" w:eastAsia="仿宋" w:cs="仿宋"/>
          <w:color w:val="383838"/>
          <w:kern w:val="0"/>
          <w:sz w:val="24"/>
          <w:szCs w:val="24"/>
        </w:rPr>
        <w:t>参加本次采购前三年内，在经营活动中没有重大违法记录；</w:t>
      </w:r>
    </w:p>
    <w:p w14:paraId="1C9DB837">
      <w:pPr>
        <w:widowControl/>
        <w:shd w:val="clear" w:color="auto" w:fill="FFFFFF"/>
        <w:spacing w:before="58" w:after="253" w:line="369" w:lineRule="atLeast"/>
        <w:jc w:val="left"/>
        <w:rPr>
          <w:rFonts w:hint="eastAsia" w:ascii="仿宋" w:hAnsi="仿宋" w:eastAsia="仿宋" w:cs="仿宋"/>
          <w:color w:val="383838"/>
          <w:kern w:val="0"/>
          <w:sz w:val="24"/>
          <w:szCs w:val="24"/>
        </w:rPr>
      </w:pPr>
      <w:r>
        <w:rPr>
          <w:rFonts w:hint="eastAsia" w:ascii="仿宋" w:hAnsi="仿宋" w:eastAsia="仿宋" w:cs="仿宋"/>
          <w:color w:val="383838"/>
          <w:kern w:val="0"/>
          <w:sz w:val="24"/>
          <w:szCs w:val="24"/>
        </w:rPr>
        <w:t>3</w:t>
      </w:r>
      <w:r>
        <w:rPr>
          <w:rFonts w:hint="eastAsia" w:ascii="仿宋" w:hAnsi="仿宋" w:eastAsia="仿宋" w:cs="仿宋"/>
          <w:color w:val="383838"/>
          <w:kern w:val="0"/>
          <w:sz w:val="24"/>
          <w:szCs w:val="24"/>
          <w:lang w:eastAsia="zh-CN"/>
        </w:rPr>
        <w:t>）</w:t>
      </w:r>
      <w:r>
        <w:rPr>
          <w:rFonts w:hint="eastAsia" w:ascii="仿宋" w:hAnsi="仿宋" w:eastAsia="仿宋" w:cs="仿宋"/>
          <w:color w:val="383838"/>
          <w:kern w:val="0"/>
          <w:sz w:val="24"/>
          <w:szCs w:val="24"/>
        </w:rPr>
        <w:t>竞选单位应</w:t>
      </w:r>
      <w:r>
        <w:rPr>
          <w:rFonts w:hint="eastAsia" w:ascii="仿宋" w:hAnsi="仿宋" w:eastAsia="仿宋" w:cs="仿宋"/>
          <w:color w:val="383838"/>
          <w:kern w:val="0"/>
          <w:sz w:val="24"/>
          <w:szCs w:val="24"/>
          <w:lang w:val="en-US" w:eastAsia="zh-CN"/>
        </w:rPr>
        <w:t>具备类似项目业绩的劳务公司（提供至少一个合同签订时间为2023年1月1日至今的室外环境灯饰劳务施工合同）</w:t>
      </w:r>
      <w:r>
        <w:rPr>
          <w:rFonts w:hint="eastAsia" w:ascii="仿宋" w:hAnsi="仿宋" w:eastAsia="仿宋" w:cs="仿宋"/>
          <w:color w:val="383838"/>
          <w:kern w:val="0"/>
          <w:sz w:val="24"/>
          <w:szCs w:val="24"/>
        </w:rPr>
        <w:t>；</w:t>
      </w:r>
    </w:p>
    <w:p w14:paraId="50EFB3AE">
      <w:pPr>
        <w:widowControl/>
        <w:shd w:val="clear" w:color="auto" w:fill="FFFFFF"/>
        <w:spacing w:before="58" w:after="253" w:line="369" w:lineRule="atLeast"/>
        <w:jc w:val="left"/>
        <w:rPr>
          <w:rFonts w:hint="eastAsia" w:ascii="仿宋" w:hAnsi="仿宋" w:eastAsia="仿宋" w:cs="仿宋"/>
          <w:color w:val="383838"/>
          <w:kern w:val="0"/>
          <w:sz w:val="24"/>
          <w:szCs w:val="24"/>
        </w:rPr>
      </w:pPr>
      <w:r>
        <w:rPr>
          <w:rFonts w:hint="eastAsia" w:ascii="仿宋" w:hAnsi="仿宋" w:eastAsia="仿宋" w:cs="仿宋"/>
          <w:color w:val="383838"/>
          <w:kern w:val="0"/>
          <w:sz w:val="24"/>
          <w:szCs w:val="24"/>
        </w:rPr>
        <w:t>4</w:t>
      </w:r>
      <w:r>
        <w:rPr>
          <w:rFonts w:hint="eastAsia" w:ascii="仿宋" w:hAnsi="仿宋" w:eastAsia="仿宋" w:cs="仿宋"/>
          <w:color w:val="383838"/>
          <w:kern w:val="0"/>
          <w:sz w:val="24"/>
          <w:szCs w:val="24"/>
          <w:lang w:eastAsia="zh-CN"/>
        </w:rPr>
        <w:t>）</w:t>
      </w:r>
      <w:r>
        <w:rPr>
          <w:rFonts w:hint="eastAsia" w:ascii="仿宋" w:hAnsi="仿宋" w:eastAsia="仿宋" w:cs="仿宋"/>
          <w:color w:val="383838"/>
          <w:kern w:val="0"/>
          <w:sz w:val="24"/>
          <w:szCs w:val="24"/>
        </w:rPr>
        <w:t>不接受任何形式的联合体竞选响应。</w:t>
      </w:r>
    </w:p>
    <w:p w14:paraId="03DC0905">
      <w:pPr>
        <w:widowControl/>
        <w:shd w:val="clear" w:color="auto" w:fill="FFFFFF"/>
        <w:spacing w:before="58" w:after="253" w:line="369" w:lineRule="atLeast"/>
        <w:jc w:val="left"/>
        <w:rPr>
          <w:rFonts w:hint="eastAsia" w:ascii="仿宋" w:hAnsi="仿宋" w:eastAsia="仿宋" w:cs="仿宋"/>
          <w:color w:val="383838"/>
          <w:kern w:val="0"/>
          <w:sz w:val="24"/>
          <w:szCs w:val="24"/>
          <w:lang w:val="en-US" w:eastAsia="zh-CN"/>
        </w:rPr>
      </w:pPr>
      <w:r>
        <w:rPr>
          <w:rFonts w:hint="eastAsia" w:ascii="仿宋" w:hAnsi="仿宋" w:eastAsia="仿宋" w:cs="仿宋"/>
          <w:color w:val="383838"/>
          <w:kern w:val="0"/>
          <w:sz w:val="24"/>
          <w:szCs w:val="24"/>
          <w:lang w:val="en-US" w:eastAsia="zh-CN"/>
        </w:rPr>
        <w:t>1.2 特殊要求</w:t>
      </w:r>
    </w:p>
    <w:p w14:paraId="157236A2">
      <w:pPr>
        <w:widowControl/>
        <w:shd w:val="clear" w:color="auto" w:fill="FFFFFF"/>
        <w:spacing w:before="58" w:after="253" w:line="240" w:lineRule="auto"/>
        <w:jc w:val="left"/>
        <w:rPr>
          <w:rFonts w:hint="eastAsia" w:ascii="仿宋" w:hAnsi="仿宋" w:eastAsia="仿宋" w:cs="仿宋"/>
          <w:color w:val="383838"/>
          <w:kern w:val="0"/>
          <w:sz w:val="24"/>
          <w:szCs w:val="24"/>
          <w:highlight w:val="none"/>
        </w:rPr>
      </w:pPr>
      <w:r>
        <w:rPr>
          <w:rFonts w:hint="eastAsia" w:ascii="仿宋" w:hAnsi="仿宋" w:eastAsia="仿宋" w:cs="仿宋"/>
          <w:color w:val="383838"/>
          <w:kern w:val="0"/>
          <w:sz w:val="24"/>
          <w:szCs w:val="24"/>
          <w:highlight w:val="none"/>
        </w:rPr>
        <w:t>1</w:t>
      </w:r>
      <w:r>
        <w:rPr>
          <w:rFonts w:hint="eastAsia" w:ascii="仿宋" w:hAnsi="仿宋" w:eastAsia="仿宋" w:cs="仿宋"/>
          <w:color w:val="383838"/>
          <w:kern w:val="0"/>
          <w:sz w:val="24"/>
          <w:szCs w:val="24"/>
          <w:highlight w:val="none"/>
          <w:lang w:eastAsia="zh-CN"/>
        </w:rPr>
        <w:t>）</w:t>
      </w:r>
      <w:r>
        <w:rPr>
          <w:rFonts w:hint="eastAsia" w:ascii="仿宋" w:hAnsi="仿宋" w:eastAsia="仿宋" w:cs="仿宋"/>
          <w:color w:val="383838"/>
          <w:kern w:val="0"/>
          <w:sz w:val="24"/>
          <w:szCs w:val="24"/>
          <w:highlight w:val="none"/>
          <w:lang w:val="en-US" w:eastAsia="zh-CN"/>
        </w:rPr>
        <w:t>竞选单位必须配备一个现场管理人员，竞选单位现场管理人员必须为竞选单位员工，并提供拟派驻现场管理人员的社保复印件（2024年7月至2025年7月）</w:t>
      </w:r>
      <w:r>
        <w:rPr>
          <w:rFonts w:hint="eastAsia" w:ascii="仿宋" w:hAnsi="仿宋" w:eastAsia="仿宋" w:cs="仿宋"/>
          <w:color w:val="383838"/>
          <w:kern w:val="0"/>
          <w:sz w:val="24"/>
          <w:szCs w:val="24"/>
          <w:highlight w:val="none"/>
        </w:rPr>
        <w:t>；</w:t>
      </w:r>
    </w:p>
    <w:p w14:paraId="46102775">
      <w:pPr>
        <w:pStyle w:val="7"/>
        <w:ind w:left="0" w:leftChars="0" w:firstLine="0" w:firstLineChars="0"/>
        <w:rPr>
          <w:rFonts w:hint="eastAsia" w:ascii="仿宋" w:hAnsi="仿宋" w:eastAsia="仿宋" w:cs="仿宋"/>
          <w:lang w:val="en-US" w:eastAsia="zh-CN"/>
        </w:rPr>
      </w:pPr>
      <w:r>
        <w:rPr>
          <w:rFonts w:hint="eastAsia" w:ascii="仿宋" w:hAnsi="仿宋" w:eastAsia="仿宋" w:cs="仿宋"/>
          <w:color w:val="383838"/>
          <w:kern w:val="0"/>
          <w:sz w:val="24"/>
          <w:szCs w:val="24"/>
          <w:highlight w:val="none"/>
          <w:lang w:val="en-US" w:eastAsia="zh-CN"/>
        </w:rPr>
        <w:t>2）竞选单位必须配备专职安全员，且要求专职安全员为竞选单位员工（专职安全员不能与现场管理人员为同一人），并持有安全考核证书，提供拟派驻现场专职安全员的社保复印件（2024年7月至2025年7月）；</w:t>
      </w:r>
    </w:p>
    <w:p w14:paraId="5CBB4D08">
      <w:pPr>
        <w:pStyle w:val="7"/>
        <w:ind w:left="0"/>
        <w:rPr>
          <w:rFonts w:hint="eastAsia" w:ascii="仿宋" w:hAnsi="仿宋" w:eastAsia="仿宋" w:cs="仿宋"/>
        </w:rPr>
      </w:pPr>
    </w:p>
    <w:p w14:paraId="363E53D7">
      <w:pPr>
        <w:widowControl/>
        <w:shd w:val="clear" w:color="auto" w:fill="FFFFFF"/>
        <w:spacing w:before="58" w:after="253" w:line="369" w:lineRule="atLeast"/>
        <w:jc w:val="left"/>
        <w:outlineLvl w:val="0"/>
        <w:rPr>
          <w:rFonts w:hint="eastAsia" w:ascii="仿宋" w:hAnsi="仿宋" w:eastAsia="仿宋" w:cs="仿宋"/>
          <w:color w:val="383838"/>
          <w:kern w:val="0"/>
          <w:sz w:val="24"/>
          <w:szCs w:val="24"/>
        </w:rPr>
      </w:pPr>
      <w:r>
        <w:rPr>
          <w:rFonts w:hint="eastAsia" w:ascii="仿宋" w:hAnsi="仿宋" w:eastAsia="仿宋" w:cs="仿宋"/>
          <w:b/>
          <w:bCs/>
          <w:color w:val="383838"/>
          <w:kern w:val="0"/>
          <w:sz w:val="24"/>
          <w:szCs w:val="24"/>
        </w:rPr>
        <w:t>二、获取比选文件时间及地点:</w:t>
      </w:r>
    </w:p>
    <w:p w14:paraId="462D222F">
      <w:pPr>
        <w:widowControl/>
        <w:shd w:val="clear" w:color="auto" w:fill="FFFFFF"/>
        <w:spacing w:before="58" w:after="253" w:line="369" w:lineRule="atLeast"/>
        <w:jc w:val="left"/>
        <w:rPr>
          <w:rFonts w:hint="eastAsia" w:ascii="仿宋" w:hAnsi="仿宋" w:eastAsia="仿宋" w:cs="仿宋"/>
          <w:color w:val="383838"/>
          <w:kern w:val="0"/>
          <w:sz w:val="24"/>
          <w:szCs w:val="24"/>
        </w:rPr>
      </w:pPr>
      <w:r>
        <w:rPr>
          <w:rFonts w:hint="eastAsia" w:ascii="仿宋" w:hAnsi="仿宋" w:eastAsia="仿宋" w:cs="仿宋"/>
          <w:color w:val="383838"/>
          <w:kern w:val="0"/>
          <w:sz w:val="24"/>
          <w:szCs w:val="24"/>
        </w:rPr>
        <w:t>获取比选文件的时间：202</w:t>
      </w:r>
      <w:r>
        <w:rPr>
          <w:rFonts w:hint="eastAsia" w:ascii="仿宋" w:hAnsi="仿宋" w:eastAsia="仿宋" w:cs="仿宋"/>
          <w:color w:val="383838"/>
          <w:kern w:val="0"/>
          <w:sz w:val="24"/>
          <w:szCs w:val="24"/>
          <w:lang w:val="en-US" w:eastAsia="zh-CN"/>
        </w:rPr>
        <w:t>5</w:t>
      </w:r>
      <w:r>
        <w:rPr>
          <w:rFonts w:hint="eastAsia" w:ascii="仿宋" w:hAnsi="仿宋" w:eastAsia="仿宋" w:cs="仿宋"/>
          <w:color w:val="383838"/>
          <w:kern w:val="0"/>
          <w:sz w:val="24"/>
          <w:szCs w:val="24"/>
        </w:rPr>
        <w:t>年</w:t>
      </w:r>
      <w:r>
        <w:rPr>
          <w:rFonts w:hint="eastAsia" w:ascii="仿宋" w:hAnsi="仿宋" w:eastAsia="仿宋" w:cs="仿宋"/>
          <w:color w:val="auto"/>
          <w:kern w:val="0"/>
          <w:sz w:val="24"/>
          <w:szCs w:val="24"/>
          <w:lang w:val="en-US" w:eastAsia="zh-CN"/>
        </w:rPr>
        <w:t xml:space="preserve"> 9</w:t>
      </w:r>
      <w:r>
        <w:rPr>
          <w:rFonts w:hint="eastAsia" w:ascii="仿宋" w:hAnsi="仿宋" w:eastAsia="仿宋" w:cs="仿宋"/>
          <w:color w:val="383838"/>
          <w:kern w:val="0"/>
          <w:sz w:val="24"/>
          <w:szCs w:val="24"/>
        </w:rPr>
        <w:t>月</w:t>
      </w:r>
      <w:r>
        <w:rPr>
          <w:rFonts w:hint="eastAsia" w:ascii="仿宋" w:hAnsi="仿宋" w:eastAsia="仿宋" w:cs="仿宋"/>
          <w:color w:val="383838"/>
          <w:kern w:val="0"/>
          <w:sz w:val="24"/>
          <w:szCs w:val="24"/>
          <w:lang w:val="en-US" w:eastAsia="zh-CN"/>
        </w:rPr>
        <w:t xml:space="preserve"> </w:t>
      </w:r>
      <w:r>
        <w:rPr>
          <w:rFonts w:hint="eastAsia" w:ascii="仿宋" w:hAnsi="仿宋" w:eastAsia="仿宋" w:cs="仿宋"/>
          <w:color w:val="383838"/>
          <w:kern w:val="0"/>
          <w:sz w:val="24"/>
          <w:szCs w:val="24"/>
          <w:u w:val="single"/>
          <w:lang w:val="en-US" w:eastAsia="zh-CN"/>
        </w:rPr>
        <w:t xml:space="preserve"> 4 </w:t>
      </w:r>
      <w:r>
        <w:rPr>
          <w:rFonts w:hint="eastAsia" w:ascii="仿宋" w:hAnsi="仿宋" w:eastAsia="仿宋" w:cs="仿宋"/>
          <w:color w:val="383838"/>
          <w:kern w:val="0"/>
          <w:sz w:val="24"/>
          <w:szCs w:val="24"/>
          <w:lang w:val="en-US" w:eastAsia="zh-CN"/>
        </w:rPr>
        <w:t xml:space="preserve"> </w:t>
      </w:r>
      <w:r>
        <w:rPr>
          <w:rFonts w:hint="eastAsia" w:ascii="仿宋" w:hAnsi="仿宋" w:eastAsia="仿宋" w:cs="仿宋"/>
          <w:color w:val="383838"/>
          <w:kern w:val="0"/>
          <w:sz w:val="24"/>
          <w:szCs w:val="24"/>
        </w:rPr>
        <w:t xml:space="preserve">日 </w:t>
      </w:r>
      <w:r>
        <w:rPr>
          <w:rFonts w:hint="eastAsia" w:ascii="仿宋" w:hAnsi="仿宋" w:eastAsia="仿宋" w:cs="仿宋"/>
          <w:color w:val="383838"/>
          <w:kern w:val="0"/>
          <w:sz w:val="24"/>
          <w:szCs w:val="24"/>
          <w:lang w:val="en-US" w:eastAsia="zh-CN"/>
        </w:rPr>
        <w:t>10</w:t>
      </w:r>
      <w:r>
        <w:rPr>
          <w:rFonts w:hint="eastAsia" w:ascii="仿宋" w:hAnsi="仿宋" w:eastAsia="仿宋" w:cs="仿宋"/>
          <w:color w:val="383838"/>
          <w:kern w:val="0"/>
          <w:sz w:val="24"/>
          <w:szCs w:val="24"/>
        </w:rPr>
        <w:t>:00 至 202</w:t>
      </w:r>
      <w:r>
        <w:rPr>
          <w:rFonts w:hint="eastAsia" w:ascii="仿宋" w:hAnsi="仿宋" w:eastAsia="仿宋" w:cs="仿宋"/>
          <w:color w:val="383838"/>
          <w:kern w:val="0"/>
          <w:sz w:val="24"/>
          <w:szCs w:val="24"/>
          <w:lang w:val="en-US" w:eastAsia="zh-CN"/>
        </w:rPr>
        <w:t>5</w:t>
      </w:r>
      <w:r>
        <w:rPr>
          <w:rFonts w:hint="eastAsia" w:ascii="仿宋" w:hAnsi="仿宋" w:eastAsia="仿宋" w:cs="仿宋"/>
          <w:color w:val="383838"/>
          <w:kern w:val="0"/>
          <w:sz w:val="24"/>
          <w:szCs w:val="24"/>
        </w:rPr>
        <w:t>年</w:t>
      </w:r>
      <w:r>
        <w:rPr>
          <w:rFonts w:hint="eastAsia" w:ascii="仿宋" w:hAnsi="仿宋" w:eastAsia="仿宋" w:cs="仿宋"/>
          <w:color w:val="383838"/>
          <w:kern w:val="0"/>
          <w:sz w:val="24"/>
          <w:szCs w:val="24"/>
          <w:lang w:val="en-US" w:eastAsia="zh-CN"/>
        </w:rPr>
        <w:t xml:space="preserve"> 9</w:t>
      </w:r>
      <w:r>
        <w:rPr>
          <w:rFonts w:hint="eastAsia" w:ascii="仿宋" w:hAnsi="仿宋" w:eastAsia="仿宋" w:cs="仿宋"/>
          <w:color w:val="383838"/>
          <w:kern w:val="0"/>
          <w:sz w:val="24"/>
          <w:szCs w:val="24"/>
        </w:rPr>
        <w:t>月</w:t>
      </w:r>
      <w:r>
        <w:rPr>
          <w:rFonts w:hint="eastAsia" w:ascii="仿宋" w:hAnsi="仿宋" w:eastAsia="仿宋" w:cs="仿宋"/>
          <w:color w:val="383838"/>
          <w:kern w:val="0"/>
          <w:sz w:val="24"/>
          <w:szCs w:val="24"/>
          <w:lang w:val="en-US" w:eastAsia="zh-CN"/>
        </w:rPr>
        <w:t xml:space="preserve"> </w:t>
      </w:r>
      <w:r>
        <w:rPr>
          <w:rFonts w:hint="eastAsia" w:ascii="仿宋" w:hAnsi="仿宋" w:eastAsia="仿宋" w:cs="仿宋"/>
          <w:color w:val="383838"/>
          <w:kern w:val="0"/>
          <w:sz w:val="24"/>
          <w:szCs w:val="24"/>
          <w:u w:val="single"/>
          <w:lang w:val="en-US" w:eastAsia="zh-CN"/>
        </w:rPr>
        <w:t xml:space="preserve"> 7 </w:t>
      </w:r>
      <w:r>
        <w:rPr>
          <w:rFonts w:hint="eastAsia" w:ascii="仿宋" w:hAnsi="仿宋" w:eastAsia="仿宋" w:cs="仿宋"/>
          <w:color w:val="383838"/>
          <w:kern w:val="0"/>
          <w:sz w:val="24"/>
          <w:szCs w:val="24"/>
          <w:lang w:val="en-US" w:eastAsia="zh-CN"/>
        </w:rPr>
        <w:t xml:space="preserve"> </w:t>
      </w:r>
      <w:r>
        <w:rPr>
          <w:rFonts w:hint="eastAsia" w:ascii="仿宋" w:hAnsi="仿宋" w:eastAsia="仿宋" w:cs="仿宋"/>
          <w:color w:val="383838"/>
          <w:kern w:val="0"/>
          <w:sz w:val="24"/>
          <w:szCs w:val="24"/>
        </w:rPr>
        <w:t xml:space="preserve">日 </w:t>
      </w:r>
      <w:r>
        <w:rPr>
          <w:rFonts w:hint="eastAsia" w:ascii="仿宋" w:hAnsi="仿宋" w:eastAsia="仿宋" w:cs="仿宋"/>
          <w:color w:val="383838"/>
          <w:kern w:val="0"/>
          <w:sz w:val="24"/>
          <w:szCs w:val="24"/>
          <w:lang w:val="en-US" w:eastAsia="zh-CN"/>
        </w:rPr>
        <w:t>18</w:t>
      </w:r>
      <w:r>
        <w:rPr>
          <w:rFonts w:hint="eastAsia" w:ascii="仿宋" w:hAnsi="仿宋" w:eastAsia="仿宋" w:cs="仿宋"/>
          <w:color w:val="383838"/>
          <w:kern w:val="0"/>
          <w:sz w:val="24"/>
          <w:szCs w:val="24"/>
        </w:rPr>
        <w:t>:00</w:t>
      </w:r>
    </w:p>
    <w:p w14:paraId="72AB65B1">
      <w:pPr>
        <w:widowControl/>
        <w:shd w:val="clear" w:color="auto" w:fill="FFFFFF"/>
        <w:spacing w:before="58" w:after="253" w:line="369" w:lineRule="atLeast"/>
        <w:jc w:val="left"/>
        <w:rPr>
          <w:rFonts w:hint="eastAsia" w:ascii="仿宋" w:hAnsi="仿宋" w:eastAsia="仿宋" w:cs="仿宋"/>
          <w:color w:val="383838"/>
          <w:kern w:val="0"/>
          <w:sz w:val="24"/>
          <w:szCs w:val="24"/>
        </w:rPr>
      </w:pPr>
      <w:r>
        <w:rPr>
          <w:rFonts w:hint="eastAsia" w:ascii="仿宋" w:hAnsi="仿宋" w:eastAsia="仿宋" w:cs="仿宋"/>
          <w:color w:val="383838"/>
          <w:kern w:val="0"/>
          <w:sz w:val="24"/>
          <w:szCs w:val="24"/>
        </w:rPr>
        <w:t>获取比选文件地点： 重庆市渝中区长江二路221号建科大厦</w:t>
      </w:r>
      <w:r>
        <w:rPr>
          <w:rFonts w:hint="eastAsia" w:ascii="仿宋" w:hAnsi="仿宋" w:eastAsia="仿宋" w:cs="仿宋"/>
          <w:color w:val="383838"/>
          <w:kern w:val="0"/>
          <w:sz w:val="24"/>
          <w:szCs w:val="24"/>
          <w:lang w:val="en-US" w:eastAsia="zh-CN"/>
        </w:rPr>
        <w:t>13楼</w:t>
      </w:r>
      <w:r>
        <w:rPr>
          <w:rFonts w:hint="eastAsia" w:ascii="仿宋" w:hAnsi="仿宋" w:eastAsia="仿宋" w:cs="仿宋"/>
          <w:color w:val="383838"/>
          <w:kern w:val="0"/>
          <w:sz w:val="24"/>
          <w:szCs w:val="24"/>
        </w:rPr>
        <w:t>。</w:t>
      </w:r>
    </w:p>
    <w:p w14:paraId="6E2B1A1B">
      <w:pPr>
        <w:widowControl/>
        <w:shd w:val="clear" w:color="auto" w:fill="FFFFFF"/>
        <w:spacing w:before="58" w:after="253" w:line="369" w:lineRule="atLeast"/>
        <w:jc w:val="left"/>
        <w:outlineLvl w:val="0"/>
        <w:rPr>
          <w:rFonts w:hint="eastAsia" w:ascii="仿宋" w:hAnsi="仿宋" w:eastAsia="仿宋" w:cs="仿宋"/>
          <w:color w:val="383838"/>
          <w:kern w:val="0"/>
          <w:sz w:val="24"/>
          <w:szCs w:val="24"/>
        </w:rPr>
      </w:pPr>
      <w:r>
        <w:rPr>
          <w:rFonts w:hint="eastAsia" w:ascii="仿宋" w:hAnsi="仿宋" w:eastAsia="仿宋" w:cs="仿宋"/>
          <w:b/>
          <w:bCs/>
          <w:color w:val="383838"/>
          <w:kern w:val="0"/>
          <w:sz w:val="24"/>
          <w:szCs w:val="24"/>
        </w:rPr>
        <w:t>三、比选文件提交时间及方式：</w:t>
      </w:r>
    </w:p>
    <w:p w14:paraId="448A2205">
      <w:pPr>
        <w:widowControl/>
        <w:shd w:val="clear" w:color="auto" w:fill="FFFFFF"/>
        <w:spacing w:before="58" w:after="253" w:line="369" w:lineRule="atLeast"/>
        <w:jc w:val="left"/>
        <w:rPr>
          <w:rFonts w:hint="eastAsia" w:ascii="仿宋" w:hAnsi="仿宋" w:eastAsia="仿宋" w:cs="仿宋"/>
          <w:color w:val="383838"/>
          <w:kern w:val="0"/>
          <w:sz w:val="24"/>
          <w:szCs w:val="24"/>
          <w:lang w:val="en-US" w:eastAsia="zh-CN"/>
        </w:rPr>
      </w:pPr>
      <w:r>
        <w:rPr>
          <w:rFonts w:hint="eastAsia" w:ascii="仿宋" w:hAnsi="仿宋" w:eastAsia="仿宋" w:cs="仿宋"/>
          <w:kern w:val="0"/>
          <w:sz w:val="24"/>
          <w:szCs w:val="24"/>
          <w:lang w:val="en-US" w:eastAsia="zh-CN"/>
        </w:rPr>
        <w:t>预算金额（含税）</w:t>
      </w:r>
      <w:r>
        <w:rPr>
          <w:rFonts w:hint="eastAsia" w:ascii="仿宋" w:hAnsi="仿宋" w:eastAsia="仿宋" w:cs="仿宋"/>
          <w:color w:val="383838"/>
          <w:kern w:val="0"/>
          <w:sz w:val="24"/>
          <w:szCs w:val="24"/>
        </w:rPr>
        <w:t>：</w:t>
      </w:r>
      <w:r>
        <w:rPr>
          <w:rFonts w:hint="eastAsia" w:ascii="仿宋" w:hAnsi="仿宋" w:eastAsia="仿宋" w:cs="仿宋"/>
          <w:i w:val="0"/>
          <w:iCs w:val="0"/>
          <w:color w:val="000000"/>
          <w:kern w:val="0"/>
          <w:sz w:val="24"/>
          <w:szCs w:val="24"/>
          <w:u w:val="none"/>
          <w:lang w:val="en-US" w:eastAsia="zh-CN" w:bidi="ar"/>
        </w:rPr>
        <w:t>320278.54</w:t>
      </w:r>
      <w:r>
        <w:rPr>
          <w:rFonts w:hint="eastAsia" w:ascii="仿宋" w:hAnsi="仿宋" w:eastAsia="仿宋" w:cs="仿宋"/>
          <w:color w:val="383838"/>
          <w:kern w:val="0"/>
          <w:sz w:val="24"/>
          <w:szCs w:val="24"/>
          <w:lang w:val="en-US" w:eastAsia="zh-CN"/>
        </w:rPr>
        <w:t>元</w:t>
      </w:r>
    </w:p>
    <w:p w14:paraId="6C54DDFE">
      <w:pPr>
        <w:widowControl/>
        <w:shd w:val="clear" w:color="auto" w:fill="FFFFFF"/>
        <w:spacing w:before="58" w:after="253" w:line="369" w:lineRule="atLeast"/>
        <w:jc w:val="left"/>
        <w:rPr>
          <w:rFonts w:hint="eastAsia" w:ascii="仿宋" w:hAnsi="仿宋" w:eastAsia="仿宋" w:cs="仿宋"/>
          <w:color w:val="383838"/>
          <w:kern w:val="0"/>
          <w:sz w:val="24"/>
          <w:szCs w:val="24"/>
          <w:highlight w:val="none"/>
          <w:lang w:val="en-US"/>
        </w:rPr>
      </w:pPr>
      <w:r>
        <w:rPr>
          <w:rFonts w:hint="eastAsia" w:ascii="仿宋" w:hAnsi="仿宋" w:eastAsia="仿宋" w:cs="仿宋"/>
          <w:color w:val="383838"/>
          <w:kern w:val="0"/>
          <w:sz w:val="24"/>
          <w:szCs w:val="24"/>
          <w:highlight w:val="none"/>
        </w:rPr>
        <w:t>比选响应文件递交截止时间：202</w:t>
      </w:r>
      <w:r>
        <w:rPr>
          <w:rFonts w:hint="eastAsia" w:ascii="仿宋" w:hAnsi="仿宋" w:eastAsia="仿宋" w:cs="仿宋"/>
          <w:color w:val="383838"/>
          <w:kern w:val="0"/>
          <w:sz w:val="24"/>
          <w:szCs w:val="24"/>
          <w:highlight w:val="none"/>
          <w:lang w:val="en-US" w:eastAsia="zh-CN"/>
        </w:rPr>
        <w:t>5</w:t>
      </w:r>
      <w:r>
        <w:rPr>
          <w:rFonts w:hint="eastAsia" w:ascii="仿宋" w:hAnsi="仿宋" w:eastAsia="仿宋" w:cs="仿宋"/>
          <w:color w:val="383838"/>
          <w:kern w:val="0"/>
          <w:sz w:val="24"/>
          <w:szCs w:val="24"/>
          <w:highlight w:val="none"/>
        </w:rPr>
        <w:t>年</w:t>
      </w:r>
      <w:r>
        <w:rPr>
          <w:rFonts w:hint="eastAsia" w:ascii="仿宋" w:hAnsi="仿宋" w:eastAsia="仿宋" w:cs="仿宋"/>
          <w:color w:val="383838"/>
          <w:kern w:val="0"/>
          <w:sz w:val="24"/>
          <w:szCs w:val="24"/>
          <w:highlight w:val="none"/>
          <w:lang w:val="en-US" w:eastAsia="zh-CN"/>
        </w:rPr>
        <w:t xml:space="preserve"> 9</w:t>
      </w:r>
      <w:r>
        <w:rPr>
          <w:rFonts w:hint="eastAsia" w:ascii="仿宋" w:hAnsi="仿宋" w:eastAsia="仿宋" w:cs="仿宋"/>
          <w:color w:val="383838"/>
          <w:kern w:val="0"/>
          <w:sz w:val="24"/>
          <w:szCs w:val="24"/>
          <w:highlight w:val="none"/>
        </w:rPr>
        <w:t>月</w:t>
      </w:r>
      <w:r>
        <w:rPr>
          <w:rFonts w:hint="eastAsia" w:ascii="仿宋" w:hAnsi="仿宋" w:eastAsia="仿宋" w:cs="仿宋"/>
          <w:color w:val="383838"/>
          <w:kern w:val="0"/>
          <w:sz w:val="24"/>
          <w:szCs w:val="24"/>
          <w:highlight w:val="none"/>
          <w:lang w:val="en-US" w:eastAsia="zh-CN"/>
        </w:rPr>
        <w:t xml:space="preserve"> </w:t>
      </w:r>
      <w:r>
        <w:rPr>
          <w:rFonts w:hint="eastAsia" w:ascii="仿宋" w:hAnsi="仿宋" w:eastAsia="仿宋" w:cs="仿宋"/>
          <w:color w:val="383838"/>
          <w:kern w:val="0"/>
          <w:sz w:val="24"/>
          <w:szCs w:val="24"/>
          <w:highlight w:val="none"/>
          <w:u w:val="single"/>
          <w:lang w:val="en-US" w:eastAsia="zh-CN"/>
        </w:rPr>
        <w:t>8</w:t>
      </w:r>
      <w:r>
        <w:rPr>
          <w:rFonts w:hint="eastAsia" w:ascii="仿宋" w:hAnsi="仿宋" w:eastAsia="仿宋" w:cs="仿宋"/>
          <w:color w:val="383838"/>
          <w:kern w:val="0"/>
          <w:sz w:val="24"/>
          <w:szCs w:val="24"/>
          <w:highlight w:val="none"/>
        </w:rPr>
        <w:t>日 1</w:t>
      </w:r>
      <w:r>
        <w:rPr>
          <w:rFonts w:hint="eastAsia" w:ascii="仿宋" w:hAnsi="仿宋" w:eastAsia="仿宋" w:cs="仿宋"/>
          <w:color w:val="383838"/>
          <w:kern w:val="0"/>
          <w:sz w:val="24"/>
          <w:szCs w:val="24"/>
          <w:highlight w:val="none"/>
          <w:lang w:val="en-US" w:eastAsia="zh-CN"/>
        </w:rPr>
        <w:t>0</w:t>
      </w:r>
      <w:r>
        <w:rPr>
          <w:rFonts w:hint="eastAsia" w:ascii="仿宋" w:hAnsi="仿宋" w:eastAsia="仿宋" w:cs="仿宋"/>
          <w:color w:val="383838"/>
          <w:kern w:val="0"/>
          <w:sz w:val="24"/>
          <w:szCs w:val="24"/>
          <w:highlight w:val="none"/>
        </w:rPr>
        <w:t>:</w:t>
      </w:r>
      <w:r>
        <w:rPr>
          <w:rFonts w:hint="eastAsia" w:ascii="仿宋" w:hAnsi="仿宋" w:eastAsia="仿宋" w:cs="仿宋"/>
          <w:color w:val="383838"/>
          <w:kern w:val="0"/>
          <w:sz w:val="24"/>
          <w:szCs w:val="24"/>
          <w:highlight w:val="none"/>
          <w:lang w:val="en-US" w:eastAsia="zh-CN"/>
        </w:rPr>
        <w:t>00</w:t>
      </w:r>
    </w:p>
    <w:p w14:paraId="3BA8CC2F">
      <w:pPr>
        <w:widowControl/>
        <w:shd w:val="clear" w:color="auto" w:fill="FFFFFF"/>
        <w:spacing w:before="58" w:after="253" w:line="369" w:lineRule="atLeast"/>
        <w:jc w:val="left"/>
        <w:rPr>
          <w:rFonts w:hint="default" w:ascii="仿宋" w:hAnsi="仿宋" w:eastAsia="仿宋" w:cs="仿宋"/>
          <w:color w:val="383838"/>
          <w:kern w:val="0"/>
          <w:sz w:val="24"/>
          <w:szCs w:val="24"/>
          <w:lang w:val="en-US" w:eastAsia="zh-CN"/>
        </w:rPr>
      </w:pPr>
      <w:r>
        <w:rPr>
          <w:rFonts w:hint="eastAsia" w:ascii="仿宋" w:hAnsi="仿宋" w:eastAsia="仿宋" w:cs="仿宋"/>
          <w:color w:val="383838"/>
          <w:kern w:val="0"/>
          <w:sz w:val="24"/>
          <w:szCs w:val="24"/>
        </w:rPr>
        <w:t>比选响应文件递交地点：重庆市渝中区长江二路221号建科大厦</w:t>
      </w:r>
      <w:r>
        <w:rPr>
          <w:rFonts w:hint="eastAsia" w:ascii="仿宋" w:hAnsi="仿宋" w:eastAsia="仿宋" w:cs="仿宋"/>
          <w:color w:val="383838"/>
          <w:kern w:val="0"/>
          <w:sz w:val="24"/>
          <w:szCs w:val="24"/>
          <w:lang w:val="en-US" w:eastAsia="zh-CN"/>
        </w:rPr>
        <w:t>13</w:t>
      </w:r>
      <w:r>
        <w:rPr>
          <w:rFonts w:hint="eastAsia" w:ascii="仿宋" w:hAnsi="仿宋" w:eastAsia="仿宋" w:cs="仿宋"/>
          <w:color w:val="383838"/>
          <w:kern w:val="0"/>
          <w:sz w:val="24"/>
          <w:szCs w:val="24"/>
        </w:rPr>
        <w:t>楼</w:t>
      </w:r>
      <w:r>
        <w:rPr>
          <w:rFonts w:hint="eastAsia" w:ascii="仿宋" w:hAnsi="仿宋" w:eastAsia="仿宋" w:cs="仿宋"/>
          <w:color w:val="383838"/>
          <w:kern w:val="0"/>
          <w:sz w:val="24"/>
          <w:szCs w:val="24"/>
          <w:lang w:val="en-US" w:eastAsia="zh-CN"/>
        </w:rPr>
        <w:t>监理咨询四公司</w:t>
      </w:r>
    </w:p>
    <w:p w14:paraId="075DDAB5">
      <w:pPr>
        <w:widowControl/>
        <w:shd w:val="clear" w:color="auto" w:fill="FFFFFF"/>
        <w:spacing w:before="58" w:after="253" w:line="369" w:lineRule="atLeast"/>
        <w:jc w:val="left"/>
        <w:rPr>
          <w:rFonts w:hint="eastAsia" w:ascii="仿宋" w:hAnsi="仿宋" w:eastAsia="仿宋" w:cs="仿宋"/>
          <w:color w:val="383838"/>
          <w:kern w:val="0"/>
          <w:sz w:val="24"/>
          <w:szCs w:val="24"/>
          <w:highlight w:val="none"/>
          <w:lang w:val="en-US"/>
        </w:rPr>
      </w:pPr>
      <w:r>
        <w:rPr>
          <w:rFonts w:hint="eastAsia" w:ascii="仿宋" w:hAnsi="仿宋" w:eastAsia="仿宋" w:cs="仿宋"/>
          <w:color w:val="383838"/>
          <w:kern w:val="0"/>
          <w:sz w:val="24"/>
          <w:szCs w:val="24"/>
          <w:highlight w:val="none"/>
        </w:rPr>
        <w:t>比选响应文件开启时间：202</w:t>
      </w:r>
      <w:r>
        <w:rPr>
          <w:rFonts w:hint="eastAsia" w:ascii="仿宋" w:hAnsi="仿宋" w:eastAsia="仿宋" w:cs="仿宋"/>
          <w:color w:val="383838"/>
          <w:kern w:val="0"/>
          <w:sz w:val="24"/>
          <w:szCs w:val="24"/>
          <w:highlight w:val="none"/>
          <w:lang w:val="en-US" w:eastAsia="zh-CN"/>
        </w:rPr>
        <w:t>5</w:t>
      </w:r>
      <w:r>
        <w:rPr>
          <w:rFonts w:hint="eastAsia" w:ascii="仿宋" w:hAnsi="仿宋" w:eastAsia="仿宋" w:cs="仿宋"/>
          <w:color w:val="383838"/>
          <w:kern w:val="0"/>
          <w:sz w:val="24"/>
          <w:szCs w:val="24"/>
          <w:highlight w:val="none"/>
        </w:rPr>
        <w:t>年</w:t>
      </w:r>
      <w:r>
        <w:rPr>
          <w:rFonts w:hint="eastAsia" w:ascii="仿宋" w:hAnsi="仿宋" w:eastAsia="仿宋" w:cs="仿宋"/>
          <w:color w:val="383838"/>
          <w:kern w:val="0"/>
          <w:sz w:val="24"/>
          <w:szCs w:val="24"/>
          <w:highlight w:val="none"/>
          <w:lang w:val="en-US" w:eastAsia="zh-CN"/>
        </w:rPr>
        <w:t xml:space="preserve"> 9 </w:t>
      </w:r>
      <w:r>
        <w:rPr>
          <w:rFonts w:hint="eastAsia" w:ascii="仿宋" w:hAnsi="仿宋" w:eastAsia="仿宋" w:cs="仿宋"/>
          <w:color w:val="383838"/>
          <w:kern w:val="0"/>
          <w:sz w:val="24"/>
          <w:szCs w:val="24"/>
          <w:highlight w:val="none"/>
        </w:rPr>
        <w:t>月</w:t>
      </w:r>
      <w:r>
        <w:rPr>
          <w:rFonts w:hint="eastAsia" w:ascii="仿宋" w:hAnsi="仿宋" w:eastAsia="仿宋" w:cs="仿宋"/>
          <w:color w:val="383838"/>
          <w:kern w:val="0"/>
          <w:sz w:val="24"/>
          <w:szCs w:val="24"/>
          <w:highlight w:val="none"/>
          <w:u w:val="single"/>
          <w:lang w:val="en-US" w:eastAsia="zh-CN"/>
        </w:rPr>
        <w:t xml:space="preserve">8 </w:t>
      </w:r>
      <w:r>
        <w:rPr>
          <w:rFonts w:hint="eastAsia" w:ascii="仿宋" w:hAnsi="仿宋" w:eastAsia="仿宋" w:cs="仿宋"/>
          <w:color w:val="383838"/>
          <w:kern w:val="0"/>
          <w:sz w:val="24"/>
          <w:szCs w:val="24"/>
          <w:highlight w:val="none"/>
        </w:rPr>
        <w:t xml:space="preserve">日 </w:t>
      </w:r>
      <w:r>
        <w:rPr>
          <w:rFonts w:hint="eastAsia" w:ascii="仿宋" w:hAnsi="仿宋" w:eastAsia="仿宋" w:cs="仿宋"/>
          <w:color w:val="383838"/>
          <w:kern w:val="0"/>
          <w:sz w:val="24"/>
          <w:szCs w:val="24"/>
          <w:highlight w:val="none"/>
          <w:lang w:val="en-US" w:eastAsia="zh-CN"/>
        </w:rPr>
        <w:t>10</w:t>
      </w:r>
      <w:r>
        <w:rPr>
          <w:rFonts w:hint="eastAsia" w:ascii="仿宋" w:hAnsi="仿宋" w:eastAsia="仿宋" w:cs="仿宋"/>
          <w:color w:val="383838"/>
          <w:kern w:val="0"/>
          <w:sz w:val="24"/>
          <w:szCs w:val="24"/>
          <w:highlight w:val="none"/>
        </w:rPr>
        <w:t>:</w:t>
      </w:r>
      <w:r>
        <w:rPr>
          <w:rFonts w:hint="eastAsia" w:ascii="仿宋" w:hAnsi="仿宋" w:eastAsia="仿宋" w:cs="仿宋"/>
          <w:color w:val="383838"/>
          <w:kern w:val="0"/>
          <w:sz w:val="24"/>
          <w:szCs w:val="24"/>
          <w:highlight w:val="none"/>
          <w:lang w:val="en-US" w:eastAsia="zh-CN"/>
        </w:rPr>
        <w:t>00</w:t>
      </w:r>
    </w:p>
    <w:p w14:paraId="015EAFDB">
      <w:pPr>
        <w:widowControl/>
        <w:shd w:val="clear" w:color="auto" w:fill="FFFFFF"/>
        <w:spacing w:before="58" w:after="253" w:line="369" w:lineRule="atLeast"/>
        <w:jc w:val="left"/>
        <w:rPr>
          <w:rFonts w:hint="eastAsia" w:ascii="仿宋" w:hAnsi="仿宋" w:eastAsia="仿宋" w:cs="仿宋"/>
          <w:color w:val="383838"/>
          <w:kern w:val="0"/>
          <w:sz w:val="24"/>
          <w:szCs w:val="24"/>
        </w:rPr>
      </w:pPr>
      <w:r>
        <w:rPr>
          <w:rFonts w:hint="eastAsia" w:ascii="仿宋" w:hAnsi="仿宋" w:eastAsia="仿宋" w:cs="仿宋"/>
          <w:color w:val="383838"/>
          <w:kern w:val="0"/>
          <w:sz w:val="24"/>
          <w:szCs w:val="24"/>
        </w:rPr>
        <w:t>比选响应文件开启地点：</w:t>
      </w:r>
      <w:bookmarkStart w:id="4" w:name="OLE_LINK11"/>
      <w:r>
        <w:rPr>
          <w:rFonts w:hint="eastAsia" w:ascii="仿宋" w:hAnsi="仿宋" w:eastAsia="仿宋" w:cs="仿宋"/>
          <w:color w:val="383838"/>
          <w:kern w:val="0"/>
          <w:sz w:val="24"/>
          <w:szCs w:val="24"/>
        </w:rPr>
        <w:t>建科大厦</w:t>
      </w:r>
      <w:r>
        <w:rPr>
          <w:rFonts w:hint="eastAsia" w:ascii="仿宋" w:hAnsi="仿宋" w:eastAsia="仿宋" w:cs="仿宋"/>
          <w:color w:val="383838"/>
          <w:kern w:val="0"/>
          <w:sz w:val="24"/>
          <w:szCs w:val="24"/>
          <w:lang w:val="en-US" w:eastAsia="zh-CN"/>
        </w:rPr>
        <w:t>13</w:t>
      </w:r>
      <w:r>
        <w:rPr>
          <w:rFonts w:hint="eastAsia" w:ascii="仿宋" w:hAnsi="仿宋" w:eastAsia="仿宋" w:cs="仿宋"/>
          <w:color w:val="383838"/>
          <w:kern w:val="0"/>
          <w:sz w:val="24"/>
          <w:szCs w:val="24"/>
        </w:rPr>
        <w:t>楼</w:t>
      </w:r>
      <w:bookmarkEnd w:id="4"/>
      <w:r>
        <w:rPr>
          <w:rFonts w:hint="eastAsia" w:ascii="仿宋" w:hAnsi="仿宋" w:eastAsia="仿宋" w:cs="仿宋"/>
          <w:color w:val="383838"/>
          <w:kern w:val="0"/>
          <w:sz w:val="24"/>
          <w:szCs w:val="24"/>
          <w:lang w:val="en-US" w:eastAsia="zh-CN"/>
        </w:rPr>
        <w:t>监理咨询四公司</w:t>
      </w:r>
    </w:p>
    <w:p w14:paraId="11D42F47">
      <w:pPr>
        <w:widowControl/>
        <w:shd w:val="clear" w:color="auto" w:fill="FFFFFF"/>
        <w:spacing w:before="58" w:after="253" w:line="369" w:lineRule="atLeast"/>
        <w:jc w:val="left"/>
        <w:outlineLvl w:val="0"/>
        <w:rPr>
          <w:rFonts w:hint="eastAsia" w:ascii="仿宋" w:hAnsi="仿宋" w:eastAsia="仿宋" w:cs="仿宋"/>
          <w:color w:val="383838"/>
          <w:kern w:val="0"/>
          <w:sz w:val="24"/>
          <w:szCs w:val="24"/>
        </w:rPr>
      </w:pPr>
      <w:r>
        <w:rPr>
          <w:rFonts w:hint="eastAsia" w:ascii="仿宋" w:hAnsi="仿宋" w:eastAsia="仿宋" w:cs="仿宋"/>
          <w:b/>
          <w:bCs/>
          <w:color w:val="383838"/>
          <w:kern w:val="0"/>
          <w:sz w:val="24"/>
          <w:szCs w:val="24"/>
          <w:lang w:val="en-US" w:eastAsia="zh-CN"/>
        </w:rPr>
        <w:t>四</w:t>
      </w:r>
      <w:r>
        <w:rPr>
          <w:rFonts w:hint="eastAsia" w:ascii="仿宋" w:hAnsi="仿宋" w:eastAsia="仿宋" w:cs="仿宋"/>
          <w:b/>
          <w:bCs/>
          <w:color w:val="383838"/>
          <w:kern w:val="0"/>
          <w:sz w:val="24"/>
          <w:szCs w:val="24"/>
        </w:rPr>
        <w:t>、采购项目需要落实的采购政策：</w:t>
      </w:r>
    </w:p>
    <w:p w14:paraId="10173AFC">
      <w:pPr>
        <w:widowControl/>
        <w:shd w:val="clear" w:color="auto" w:fill="FFFFFF"/>
        <w:spacing w:before="58" w:after="253" w:line="369" w:lineRule="atLeast"/>
        <w:ind w:firstLine="480" w:firstLineChars="200"/>
        <w:jc w:val="left"/>
        <w:rPr>
          <w:rFonts w:hint="eastAsia" w:ascii="仿宋" w:hAnsi="仿宋" w:eastAsia="仿宋" w:cs="仿宋"/>
          <w:color w:val="383838"/>
          <w:kern w:val="0"/>
          <w:sz w:val="24"/>
          <w:szCs w:val="24"/>
        </w:rPr>
      </w:pPr>
      <w:r>
        <w:rPr>
          <w:rFonts w:hint="eastAsia" w:ascii="仿宋" w:hAnsi="仿宋" w:eastAsia="仿宋" w:cs="仿宋"/>
          <w:color w:val="383838"/>
          <w:kern w:val="0"/>
          <w:sz w:val="24"/>
          <w:szCs w:val="24"/>
        </w:rPr>
        <w:t>根据《重庆市建筑科学研究院项目分包管理办法》相关规定，现对</w:t>
      </w:r>
      <w:r>
        <w:rPr>
          <w:rFonts w:hint="eastAsia" w:ascii="仿宋" w:hAnsi="仿宋" w:eastAsia="仿宋" w:cs="仿宋"/>
          <w:b/>
          <w:bCs/>
          <w:color w:val="383838"/>
          <w:kern w:val="0"/>
          <w:sz w:val="24"/>
          <w:szCs w:val="24"/>
          <w:u w:val="single"/>
          <w:lang w:val="en-US" w:eastAsia="zh-CN"/>
        </w:rPr>
        <w:t>老联芳桥片区周边老旧小区改造工程劳务分包</w:t>
      </w:r>
      <w:r>
        <w:rPr>
          <w:rFonts w:hint="eastAsia" w:ascii="仿宋" w:hAnsi="仿宋" w:eastAsia="仿宋" w:cs="仿宋"/>
          <w:color w:val="383838"/>
          <w:kern w:val="0"/>
          <w:sz w:val="24"/>
          <w:szCs w:val="24"/>
        </w:rPr>
        <w:t>项目进行竞争性比选，欢迎合格的供应商前来报价。</w:t>
      </w:r>
    </w:p>
    <w:tbl>
      <w:tblPr>
        <w:tblStyle w:val="12"/>
        <w:tblW w:w="97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958"/>
        <w:gridCol w:w="3480"/>
        <w:gridCol w:w="560"/>
        <w:gridCol w:w="1213"/>
        <w:gridCol w:w="1187"/>
        <w:gridCol w:w="1333"/>
        <w:gridCol w:w="587"/>
      </w:tblGrid>
      <w:tr w14:paraId="7F7E9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D1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96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清单名称</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0BA5">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项目特征</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5B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F8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暂定工程量</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A4F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含税综合单价限价（元）</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6757">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合价限价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（元）</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EF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14:paraId="25AFF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8"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B5E9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B65C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安装AL景观照明配电箱</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D49D8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1.名称:AL景观照明配电箱</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2.型号:AL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3.电源电压:380/220V 室外防水型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4.规格:15KW</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5.安装方式:成套隐蔽安装于建筑绿化中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6.其他:满足设计及规范验收要求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1.本体安装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2.基础型钢制作、安装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3.焊、压接线端子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4.补刷(喷)油漆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5.接地</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9C59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04A0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2.00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42F7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325.00 </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35C3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650.00 </w:t>
            </w: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848FF2">
            <w:pPr>
              <w:jc w:val="center"/>
              <w:rPr>
                <w:rFonts w:hint="eastAsia" w:ascii="仿宋" w:hAnsi="仿宋" w:eastAsia="仿宋" w:cs="仿宋"/>
                <w:i w:val="0"/>
                <w:iCs w:val="0"/>
                <w:color w:val="000000"/>
                <w:sz w:val="24"/>
                <w:szCs w:val="24"/>
                <w:u w:val="none"/>
              </w:rPr>
            </w:pPr>
          </w:p>
        </w:tc>
      </w:tr>
      <w:tr w14:paraId="1F0B6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2"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B4F4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87BB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安装配管SC100</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46E70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1.名称:配管SC100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2.材质:钢管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3.规格:SC100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4.敷设方式:综合考虑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1.电线管路敷设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2.钢索架设(拉紧装置安装)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3.砖墙开沟槽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4.接地</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4382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ADFB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80.10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1291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30.00 </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61E5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2403.00 </w:t>
            </w: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A7F8B0">
            <w:pPr>
              <w:jc w:val="center"/>
              <w:rPr>
                <w:rFonts w:hint="eastAsia" w:ascii="仿宋" w:hAnsi="仿宋" w:eastAsia="仿宋" w:cs="仿宋"/>
                <w:i w:val="0"/>
                <w:iCs w:val="0"/>
                <w:color w:val="000000"/>
                <w:sz w:val="24"/>
                <w:szCs w:val="24"/>
                <w:u w:val="none"/>
              </w:rPr>
            </w:pPr>
          </w:p>
        </w:tc>
      </w:tr>
      <w:tr w14:paraId="1CE4C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2"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A9F5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4E32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安装配管PE100</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9F576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1.名称:配管PE100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2.材质:PE管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3.规格:PE100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4.敷设方式:综合考虑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1.电线管路敷设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2.钢索架设(拉紧装置安装)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3.砖墙开沟槽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4.接地</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CDB2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5C2A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19.00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45FE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12.00 </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43F1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228.00 </w:t>
            </w: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4FA1CA">
            <w:pPr>
              <w:jc w:val="center"/>
              <w:rPr>
                <w:rFonts w:hint="eastAsia" w:ascii="仿宋" w:hAnsi="仿宋" w:eastAsia="仿宋" w:cs="仿宋"/>
                <w:i w:val="0"/>
                <w:iCs w:val="0"/>
                <w:color w:val="000000"/>
                <w:sz w:val="24"/>
                <w:szCs w:val="24"/>
                <w:u w:val="none"/>
              </w:rPr>
            </w:pPr>
          </w:p>
        </w:tc>
      </w:tr>
      <w:tr w14:paraId="34633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2"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9175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9324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安装配管PE50</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3EA6E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1.名称:配管PE50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2.材质:PE管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3.规格:PE50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4.敷设方式:综合考虑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1.电线管路敷设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2.钢索架设(拉紧装置安装)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3.砖墙开沟槽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4.接地</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B6CA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DA5A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431.00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432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8.00 </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B408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3448.00 </w:t>
            </w: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7F8DC4">
            <w:pPr>
              <w:jc w:val="center"/>
              <w:rPr>
                <w:rFonts w:hint="eastAsia" w:ascii="仿宋" w:hAnsi="仿宋" w:eastAsia="仿宋" w:cs="仿宋"/>
                <w:i w:val="0"/>
                <w:iCs w:val="0"/>
                <w:color w:val="000000"/>
                <w:sz w:val="24"/>
                <w:szCs w:val="24"/>
                <w:u w:val="none"/>
              </w:rPr>
            </w:pPr>
          </w:p>
        </w:tc>
      </w:tr>
      <w:tr w14:paraId="3A69B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E6B2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58FE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安装配线YJV-5*10mm2</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DC9B9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1.名称:配线YJV-5*10mm2</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2.配线形式:综合考虑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3.型号:YJV-5*10mm2</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4.规格:0.6/1.0KV</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5.材质:铜芯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6.配线部位:引入电源，接业主指定接电点，具体工程量根据现场实际情况考虑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1.配线安装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2.钢索架设(拉紧装置安装)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3.支持体(夹板、绝缘子、槽板等)安装</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E76C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FBD9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15.00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3A8F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13.00 </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221A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195.00 </w:t>
            </w: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1E7FA9">
            <w:pPr>
              <w:jc w:val="center"/>
              <w:rPr>
                <w:rFonts w:hint="eastAsia" w:ascii="仿宋" w:hAnsi="仿宋" w:eastAsia="仿宋" w:cs="仿宋"/>
                <w:i w:val="0"/>
                <w:iCs w:val="0"/>
                <w:color w:val="000000"/>
                <w:sz w:val="24"/>
                <w:szCs w:val="24"/>
                <w:u w:val="none"/>
              </w:rPr>
            </w:pPr>
          </w:p>
        </w:tc>
      </w:tr>
      <w:tr w14:paraId="151ED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6"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FD59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DC1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安装配线YJV-3*6mm2</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A0131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1.名称:配线YJV-3*6mm2</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2.配线形式:综合考虑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3.型号:YJV-3*6mm2</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4.规格:0.6/1.0KV</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5.材质:铜芯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6.配线部位:综合考虑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1.配线安装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2.钢索架设(拉紧装置安装)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3.支持体(夹板、绝缘子、槽板等)安装</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D34B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3993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277.46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63D3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6.00 </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5CF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1664.76 </w:t>
            </w: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25A31C">
            <w:pPr>
              <w:jc w:val="center"/>
              <w:rPr>
                <w:rFonts w:hint="eastAsia" w:ascii="仿宋" w:hAnsi="仿宋" w:eastAsia="仿宋" w:cs="仿宋"/>
                <w:i w:val="0"/>
                <w:iCs w:val="0"/>
                <w:color w:val="000000"/>
                <w:sz w:val="24"/>
                <w:szCs w:val="24"/>
                <w:u w:val="none"/>
              </w:rPr>
            </w:pPr>
          </w:p>
        </w:tc>
      </w:tr>
      <w:tr w14:paraId="6A642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6"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241F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7491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安装配线YJV-3*10mm2</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C99A4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1.名称:配线YJV-3*10mm2</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2.配线形式:综合考虑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3.型号:YJV-3*10mm2</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4.规格:0.6/1.0KV</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5.材质:铜芯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6.配线部位:综合考虑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1.配线安装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2.钢索架设(拉紧装置安装)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3.支持体(夹板、绝缘子、槽板等)安装</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6C0A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077C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252.64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E3D7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9.00 </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6086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2273.76 </w:t>
            </w: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499540">
            <w:pPr>
              <w:jc w:val="center"/>
              <w:rPr>
                <w:rFonts w:hint="eastAsia" w:ascii="仿宋" w:hAnsi="仿宋" w:eastAsia="仿宋" w:cs="仿宋"/>
                <w:i w:val="0"/>
                <w:iCs w:val="0"/>
                <w:color w:val="000000"/>
                <w:sz w:val="24"/>
                <w:szCs w:val="24"/>
                <w:u w:val="none"/>
              </w:rPr>
            </w:pPr>
          </w:p>
        </w:tc>
      </w:tr>
      <w:tr w14:paraId="48E11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8"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48B7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872A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安装40*4mm接地扁钢</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051EE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1.名称:40*4mm接地扁钢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2.材质:扁钢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3.规格:40*4mm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4.安装部位:暗敷管道</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1.接地母线制作、安装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2.补刷(喷)油漆</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7FB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6447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209.00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16DD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8.00 </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D428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1672.00 </w:t>
            </w: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8994D4">
            <w:pPr>
              <w:jc w:val="center"/>
              <w:rPr>
                <w:rFonts w:hint="eastAsia" w:ascii="仿宋" w:hAnsi="仿宋" w:eastAsia="仿宋" w:cs="仿宋"/>
                <w:i w:val="0"/>
                <w:iCs w:val="0"/>
                <w:color w:val="000000"/>
                <w:sz w:val="24"/>
                <w:szCs w:val="24"/>
                <w:u w:val="none"/>
              </w:rPr>
            </w:pPr>
          </w:p>
        </w:tc>
      </w:tr>
      <w:tr w14:paraId="4D0F3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6"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1EE9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3805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安装霓虹灯（可变色）带调光器</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50963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1.名称:霓虹灯（可变色）带调光器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2.型号:综合考虑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3.规格:综合考虑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4.安装形式:固定在钢架上</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1.本体安装</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7ABA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C2ED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531.15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B551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10.00 </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3181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5311.50 </w:t>
            </w: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9F8D85">
            <w:pPr>
              <w:jc w:val="center"/>
              <w:rPr>
                <w:rFonts w:hint="eastAsia" w:ascii="仿宋" w:hAnsi="仿宋" w:eastAsia="仿宋" w:cs="仿宋"/>
                <w:i w:val="0"/>
                <w:iCs w:val="0"/>
                <w:color w:val="FF0000"/>
                <w:sz w:val="24"/>
                <w:szCs w:val="24"/>
                <w:u w:val="none"/>
              </w:rPr>
            </w:pPr>
          </w:p>
        </w:tc>
      </w:tr>
      <w:tr w14:paraId="2EF6F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6"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F4B3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9D0D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安装定制装饰户外射灯</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B2615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1.名称:定制装饰户外射灯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2.型号:综合考虑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3.规格:综合考虑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4.安装形式:固定在钢架上</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1.本体安装</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0571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04B5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12.00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ACCB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98.00 </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CFCA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1176.00 </w:t>
            </w: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BDC4CB">
            <w:pPr>
              <w:jc w:val="center"/>
              <w:rPr>
                <w:rFonts w:hint="eastAsia" w:ascii="仿宋" w:hAnsi="仿宋" w:eastAsia="仿宋" w:cs="仿宋"/>
                <w:i w:val="0"/>
                <w:iCs w:val="0"/>
                <w:color w:val="FF0000"/>
                <w:sz w:val="24"/>
                <w:szCs w:val="24"/>
                <w:u w:val="none"/>
              </w:rPr>
            </w:pPr>
          </w:p>
        </w:tc>
      </w:tr>
      <w:tr w14:paraId="04474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4"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9EBA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1F98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安装LED灯带</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20AB3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1.灯带品种:LED灯带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2.灯带规格:3500K</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3.安装固定方式:暗藏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1.安装、固定</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5EBF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A9FB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401.10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82EF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18.00 </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4404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7219.80 </w:t>
            </w: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0430D7">
            <w:pPr>
              <w:jc w:val="center"/>
              <w:rPr>
                <w:rFonts w:hint="eastAsia" w:ascii="仿宋" w:hAnsi="仿宋" w:eastAsia="仿宋" w:cs="仿宋"/>
                <w:i w:val="0"/>
                <w:iCs w:val="0"/>
                <w:color w:val="FF0000"/>
                <w:sz w:val="24"/>
                <w:szCs w:val="24"/>
                <w:u w:val="none"/>
              </w:rPr>
            </w:pPr>
          </w:p>
        </w:tc>
      </w:tr>
      <w:tr w14:paraId="01656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9712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466E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安装定制插入式装饰灯具</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7F9BB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1.名称:定制插入式装饰灯具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2.型号:综合考虑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3.规格:综合考虑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4.安装形式:草坪插入式灯具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5.安装部位:草坪，具体工程量根据现场实际情况考虑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1.本体安装</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2C3F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C416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100.00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B48B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22.00 </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FF44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2200.00 </w:t>
            </w: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FD1EEF">
            <w:pPr>
              <w:jc w:val="center"/>
              <w:rPr>
                <w:rFonts w:hint="eastAsia" w:ascii="仿宋" w:hAnsi="仿宋" w:eastAsia="仿宋" w:cs="仿宋"/>
                <w:i w:val="0"/>
                <w:iCs w:val="0"/>
                <w:color w:val="FF0000"/>
                <w:sz w:val="24"/>
                <w:szCs w:val="24"/>
                <w:u w:val="none"/>
              </w:rPr>
            </w:pPr>
          </w:p>
        </w:tc>
      </w:tr>
      <w:tr w14:paraId="4A0AB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C3C2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9D69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安装镀锌方管支撑</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626F3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1.钢材品种:镀锌方管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2.构件规格:综合考虑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3.安装高度:综合考虑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4.螺栓种类:综合考虑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1.拼装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3.探伤</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1EAC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3D4F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8.68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A32F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2600.00 </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52A7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22578.40 </w:t>
            </w: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CB0831">
            <w:pPr>
              <w:jc w:val="center"/>
              <w:rPr>
                <w:rFonts w:hint="eastAsia" w:ascii="仿宋" w:hAnsi="仿宋" w:eastAsia="仿宋" w:cs="仿宋"/>
                <w:i w:val="0"/>
                <w:iCs w:val="0"/>
                <w:color w:val="000000"/>
                <w:sz w:val="24"/>
                <w:szCs w:val="24"/>
                <w:u w:val="none"/>
              </w:rPr>
            </w:pPr>
          </w:p>
        </w:tc>
      </w:tr>
      <w:tr w14:paraId="43A5E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4"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6C9C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C52A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拆除沥青路面</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B4DE6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1.材质:沥青路面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2.厚度:12cm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1.拆除、清理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2.运输</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D6C0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A2B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3.60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3675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5.00 </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021E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18.00 </w:t>
            </w: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1513A1">
            <w:pPr>
              <w:jc w:val="center"/>
              <w:rPr>
                <w:rFonts w:hint="eastAsia" w:ascii="仿宋" w:hAnsi="仿宋" w:eastAsia="仿宋" w:cs="仿宋"/>
                <w:i w:val="0"/>
                <w:iCs w:val="0"/>
                <w:color w:val="000000"/>
                <w:sz w:val="24"/>
                <w:szCs w:val="24"/>
                <w:u w:val="none"/>
              </w:rPr>
            </w:pPr>
          </w:p>
        </w:tc>
      </w:tr>
      <w:tr w14:paraId="5E10B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4"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2CF1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61F4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拆除地面花岗石</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DCE3A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1.材质:花岗石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2.厚度:25mm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1.拆除、清理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2.运输</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6744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2F62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65.83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654D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3.00 </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3443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197.49 </w:t>
            </w: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C670D3">
            <w:pPr>
              <w:jc w:val="center"/>
              <w:rPr>
                <w:rFonts w:hint="eastAsia" w:ascii="仿宋" w:hAnsi="仿宋" w:eastAsia="仿宋" w:cs="仿宋"/>
                <w:i w:val="0"/>
                <w:iCs w:val="0"/>
                <w:color w:val="000000"/>
                <w:sz w:val="24"/>
                <w:szCs w:val="24"/>
                <w:u w:val="none"/>
              </w:rPr>
            </w:pPr>
          </w:p>
        </w:tc>
      </w:tr>
      <w:tr w14:paraId="253E2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4"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5AB1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D56F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拆除混凝土基层</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5FEEB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1.结构形式:100mm厚C20素砼基层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2.强度等级:C20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1.拆除、清理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2.运输</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BD46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D751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6.94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1F7F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130.00 </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EB83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902.20 </w:t>
            </w: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34847F">
            <w:pPr>
              <w:jc w:val="center"/>
              <w:rPr>
                <w:rFonts w:hint="eastAsia" w:ascii="仿宋" w:hAnsi="仿宋" w:eastAsia="仿宋" w:cs="仿宋"/>
                <w:i w:val="0"/>
                <w:iCs w:val="0"/>
                <w:color w:val="000000"/>
                <w:sz w:val="24"/>
                <w:szCs w:val="24"/>
                <w:u w:val="none"/>
              </w:rPr>
            </w:pPr>
          </w:p>
        </w:tc>
      </w:tr>
      <w:tr w14:paraId="2BAA0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17FB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7BD5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建筑垃圾清运（基本运距1km）</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15F1C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1.运输距离:基本运距1km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1.运输</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2.弃渣</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E967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EC7B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9.02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D85A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50.00 </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4610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451.00 </w:t>
            </w: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D1DBB5">
            <w:pPr>
              <w:jc w:val="center"/>
              <w:rPr>
                <w:rFonts w:hint="eastAsia" w:ascii="仿宋" w:hAnsi="仿宋" w:eastAsia="仿宋" w:cs="仿宋"/>
                <w:i w:val="0"/>
                <w:iCs w:val="0"/>
                <w:color w:val="000000"/>
                <w:sz w:val="24"/>
                <w:szCs w:val="24"/>
                <w:u w:val="none"/>
              </w:rPr>
            </w:pPr>
          </w:p>
        </w:tc>
      </w:tr>
      <w:tr w14:paraId="4A59A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2"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6566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7034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150mm厚碎石垫层施工</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7286F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1.石料规格:综合考虑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2.素土夯实，压实系数＞0.93（环刀取样）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3.厚度:150mm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1.铺筑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2.找平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3.碾压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4.养护</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F354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2EFF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65.83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0C3F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11.00 </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B3E6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724.13 </w:t>
            </w: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E5996A">
            <w:pPr>
              <w:jc w:val="center"/>
              <w:rPr>
                <w:rFonts w:hint="eastAsia" w:ascii="仿宋" w:hAnsi="仿宋" w:eastAsia="仿宋" w:cs="仿宋"/>
                <w:i w:val="0"/>
                <w:iCs w:val="0"/>
                <w:color w:val="000000"/>
                <w:sz w:val="24"/>
                <w:szCs w:val="24"/>
                <w:u w:val="none"/>
              </w:rPr>
            </w:pPr>
          </w:p>
        </w:tc>
      </w:tr>
      <w:tr w14:paraId="0C1DB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4"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CFA0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9921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C20混凝土垫层施工</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DDE39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1.混凝土强度等级:C20混凝土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2.厚度:100mm厚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1.混凝土浇筑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2.垫层铺筑</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B242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C89F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6.58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F685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120.00 </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82B4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789.60 </w:t>
            </w: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5C8C41">
            <w:pPr>
              <w:jc w:val="center"/>
              <w:rPr>
                <w:rFonts w:hint="eastAsia" w:ascii="仿宋" w:hAnsi="仿宋" w:eastAsia="仿宋" w:cs="仿宋"/>
                <w:i w:val="0"/>
                <w:iCs w:val="0"/>
                <w:color w:val="000000"/>
                <w:sz w:val="24"/>
                <w:szCs w:val="24"/>
                <w:u w:val="none"/>
              </w:rPr>
            </w:pPr>
          </w:p>
        </w:tc>
      </w:tr>
      <w:tr w14:paraId="4B36F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72"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870E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AF76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人行道石材铺设</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967D8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1.块料品种、规格:15mm厚石材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2.结合层:30mm厚1:3干硬性水泥砂浆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1.块料铺设</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6BBA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172C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65.83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480A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36.00 </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3D29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2369.88 </w:t>
            </w: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1D50A8">
            <w:pPr>
              <w:jc w:val="center"/>
              <w:rPr>
                <w:rFonts w:hint="eastAsia" w:ascii="仿宋" w:hAnsi="仿宋" w:eastAsia="仿宋" w:cs="仿宋"/>
                <w:i w:val="0"/>
                <w:iCs w:val="0"/>
                <w:color w:val="000000"/>
                <w:sz w:val="24"/>
                <w:szCs w:val="24"/>
                <w:u w:val="none"/>
              </w:rPr>
            </w:pPr>
          </w:p>
        </w:tc>
      </w:tr>
      <w:tr w14:paraId="12344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05C0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D5CC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安装镀锌扁通</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27298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1.钢材品种:镀锌扁通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2.构件规格:综合考虑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3.安装高度:综合考虑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4.螺栓种类:综合考虑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1.拼装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3.探伤</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B216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F567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3.49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DBF4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2500.00 </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0B0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8712.50 </w:t>
            </w: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A56F5F">
            <w:pPr>
              <w:jc w:val="center"/>
              <w:rPr>
                <w:rFonts w:hint="eastAsia" w:ascii="仿宋" w:hAnsi="仿宋" w:eastAsia="仿宋" w:cs="仿宋"/>
                <w:i w:val="0"/>
                <w:iCs w:val="0"/>
                <w:color w:val="000000"/>
                <w:sz w:val="24"/>
                <w:szCs w:val="24"/>
                <w:u w:val="none"/>
              </w:rPr>
            </w:pPr>
          </w:p>
        </w:tc>
      </w:tr>
      <w:tr w14:paraId="66D09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6"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CAC7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9A6D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安装12mm厚防潮板</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E1A0B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1.基层材料种类、规格:12mm厚防潮板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2.计量原则:工程量按展开面积计算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1.基层清理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2.面板铺钉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3.材料运输</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BEB6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0982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226.19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51AC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20.00 </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FD87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4523.80 </w:t>
            </w: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E4746F">
            <w:pPr>
              <w:jc w:val="center"/>
              <w:rPr>
                <w:rFonts w:hint="eastAsia" w:ascii="仿宋" w:hAnsi="仿宋" w:eastAsia="仿宋" w:cs="仿宋"/>
                <w:i w:val="0"/>
                <w:iCs w:val="0"/>
                <w:color w:val="000000"/>
                <w:sz w:val="24"/>
                <w:szCs w:val="24"/>
                <w:u w:val="none"/>
              </w:rPr>
            </w:pPr>
          </w:p>
        </w:tc>
      </w:tr>
      <w:tr w14:paraId="4252A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2"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3B9D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C23C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铺设15mm厚灰麻石（平面）</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C8A17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1.安装方式:粘结剂粘贴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2.面层材料品种、规格、颜色:15mm厚灰麻石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1.基层清理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2.面层铺设、切边、磨边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3.嵌缝</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4.刷防护材料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5.材料运输</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0C86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6FA2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79.78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0A0F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65.00 </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3CDF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5185.70 </w:t>
            </w: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5E858F">
            <w:pPr>
              <w:jc w:val="center"/>
              <w:rPr>
                <w:rFonts w:hint="eastAsia" w:ascii="仿宋" w:hAnsi="仿宋" w:eastAsia="仿宋" w:cs="仿宋"/>
                <w:i w:val="0"/>
                <w:iCs w:val="0"/>
                <w:color w:val="000000"/>
                <w:sz w:val="24"/>
                <w:szCs w:val="24"/>
                <w:u w:val="none"/>
              </w:rPr>
            </w:pPr>
          </w:p>
        </w:tc>
      </w:tr>
      <w:tr w14:paraId="23095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36D8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6018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铺设15mm厚灰麻石（立面）</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DC4B6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1.安装方式:粘结剂粘贴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2.面层材料品种、规格、颜色:15mm厚灰麻石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1.基层清理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2.粘结层铺贴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3.面层安装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4.嵌缝</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B5EA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8CAC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41.74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B20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77.00 </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5D82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3213.98 </w:t>
            </w: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F66061">
            <w:pPr>
              <w:jc w:val="center"/>
              <w:rPr>
                <w:rFonts w:hint="eastAsia" w:ascii="仿宋" w:hAnsi="仿宋" w:eastAsia="仿宋" w:cs="仿宋"/>
                <w:i w:val="0"/>
                <w:iCs w:val="0"/>
                <w:color w:val="000000"/>
                <w:sz w:val="24"/>
                <w:szCs w:val="24"/>
                <w:u w:val="none"/>
              </w:rPr>
            </w:pPr>
          </w:p>
        </w:tc>
      </w:tr>
      <w:tr w14:paraId="443BB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6"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BB6E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8D83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安装2mm黑色沙面不锈钢</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70BC2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1.面层材料品种、规格、颜色:2mm黑色沙面不锈钢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1.基层清理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2.钉隔离层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3.面层铺贴</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B037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C5A3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13.13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4501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110.00 </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2E98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1444.30 </w:t>
            </w: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A10111">
            <w:pPr>
              <w:jc w:val="center"/>
              <w:rPr>
                <w:rFonts w:hint="eastAsia" w:ascii="仿宋" w:hAnsi="仿宋" w:eastAsia="仿宋" w:cs="仿宋"/>
                <w:i w:val="0"/>
                <w:iCs w:val="0"/>
                <w:color w:val="000000"/>
                <w:sz w:val="24"/>
                <w:szCs w:val="24"/>
                <w:u w:val="none"/>
              </w:rPr>
            </w:pPr>
          </w:p>
        </w:tc>
      </w:tr>
      <w:tr w14:paraId="21F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8"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B4DE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CFD6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安装23mm厚木塑板</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54980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1.面层材料品种、规格、颜色:23mm厚木塑板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1.基层清理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2.面层铺贴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3.刷防护材料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4.材料运输</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A6D9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5449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61.59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B2BE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42.00 </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C3DC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2586.78 </w:t>
            </w: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621018">
            <w:pPr>
              <w:jc w:val="center"/>
              <w:rPr>
                <w:rFonts w:hint="eastAsia" w:ascii="仿宋" w:hAnsi="仿宋" w:eastAsia="仿宋" w:cs="仿宋"/>
                <w:i w:val="0"/>
                <w:iCs w:val="0"/>
                <w:color w:val="000000"/>
                <w:sz w:val="24"/>
                <w:szCs w:val="24"/>
                <w:u w:val="none"/>
              </w:rPr>
            </w:pPr>
          </w:p>
        </w:tc>
      </w:tr>
      <w:tr w14:paraId="055A7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2"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E9D4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A552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安装方通钢支架</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67106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1.钢材品种:卡其色氟碳漆方通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2.构件规格:综合考虑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3.安装高度:满足设计要求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4.固定方式:膨胀螺栓</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1.拼装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3.探伤</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4.油漆</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D125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F9E2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21.66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B785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3400.00 </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2673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73637.20 </w:t>
            </w: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434F29">
            <w:pPr>
              <w:jc w:val="center"/>
              <w:rPr>
                <w:rFonts w:hint="eastAsia" w:ascii="仿宋" w:hAnsi="仿宋" w:eastAsia="仿宋" w:cs="仿宋"/>
                <w:i w:val="0"/>
                <w:iCs w:val="0"/>
                <w:color w:val="FF0000"/>
                <w:sz w:val="24"/>
                <w:szCs w:val="24"/>
                <w:u w:val="none"/>
              </w:rPr>
            </w:pPr>
          </w:p>
        </w:tc>
      </w:tr>
      <w:tr w14:paraId="6797E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4"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8F78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1358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涂刷金属面防锈漆</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E81B6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1.构件名称:方通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2.油漆品种、刷漆遍数:防锈漆一遍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1.基层清理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2.刷防锈漆</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AB83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51FA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21.66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5A99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65.00 </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471C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1407.77 </w:t>
            </w: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DC240D">
            <w:pPr>
              <w:jc w:val="center"/>
              <w:rPr>
                <w:rFonts w:hint="eastAsia" w:ascii="仿宋" w:hAnsi="仿宋" w:eastAsia="仿宋" w:cs="仿宋"/>
                <w:i w:val="0"/>
                <w:iCs w:val="0"/>
                <w:color w:val="000000"/>
                <w:sz w:val="24"/>
                <w:szCs w:val="24"/>
                <w:u w:val="none"/>
              </w:rPr>
            </w:pPr>
          </w:p>
        </w:tc>
      </w:tr>
      <w:tr w14:paraId="6EF70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4"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8EBD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272D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涂刷金属面氟碳漆</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0E2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1.构件名称:方通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2.油漆品种、刷漆遍数:氟碳漆两遍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1.基层清理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2.刷氟碳漆</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D2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D1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386.03 </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4E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21.00 </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69A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8106.63 </w:t>
            </w: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7FD3EE">
            <w:pPr>
              <w:jc w:val="center"/>
              <w:rPr>
                <w:rFonts w:hint="eastAsia" w:ascii="仿宋" w:hAnsi="仿宋" w:eastAsia="仿宋" w:cs="仿宋"/>
                <w:i w:val="0"/>
                <w:iCs w:val="0"/>
                <w:color w:val="000000"/>
                <w:sz w:val="24"/>
                <w:szCs w:val="24"/>
                <w:u w:val="none"/>
              </w:rPr>
            </w:pPr>
          </w:p>
        </w:tc>
      </w:tr>
      <w:tr w14:paraId="07ED8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8"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3FE7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5824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安装35mm厚木塑板</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FCB1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1.面层材料品种、规格、颜色:35mm厚木塑板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1.基层清理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2.面层铺贴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3.刷防护材料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4.材料运输</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AD1E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4FDD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97.06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2B6D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54.00 </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B96D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5241.24 </w:t>
            </w: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7A3C11">
            <w:pPr>
              <w:jc w:val="center"/>
              <w:rPr>
                <w:rFonts w:hint="eastAsia" w:ascii="仿宋" w:hAnsi="仿宋" w:eastAsia="仿宋" w:cs="仿宋"/>
                <w:i w:val="0"/>
                <w:iCs w:val="0"/>
                <w:color w:val="000000"/>
                <w:sz w:val="24"/>
                <w:szCs w:val="24"/>
                <w:u w:val="none"/>
              </w:rPr>
            </w:pPr>
          </w:p>
        </w:tc>
      </w:tr>
      <w:tr w14:paraId="04F82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8"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EDAF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E8DF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安装指示箭头</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D6FD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1.墙板品种、规格:铝板（含氟碳漆）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2.面层厚度:2.0mm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3.固定方式:综合考虑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1.拼装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3.探伤</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CFF8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BE6A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100.95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9B18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75.00 </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0035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7571.25 </w:t>
            </w: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56EFF1">
            <w:pPr>
              <w:jc w:val="center"/>
              <w:rPr>
                <w:rFonts w:hint="eastAsia" w:ascii="仿宋" w:hAnsi="仿宋" w:eastAsia="仿宋" w:cs="仿宋"/>
                <w:i w:val="0"/>
                <w:iCs w:val="0"/>
                <w:color w:val="000000"/>
                <w:sz w:val="24"/>
                <w:szCs w:val="24"/>
                <w:u w:val="none"/>
              </w:rPr>
            </w:pPr>
          </w:p>
        </w:tc>
      </w:tr>
      <w:tr w14:paraId="048EC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76BF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80FA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安装钢管柱</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BF79D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1.钢材品种:方钢管柱</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2.构件规格:综合考虑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3.安装高度:综合考虑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4.螺栓种类:综合考虑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1.拼装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3.探伤</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97E3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DA33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7.66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C987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1120.00 </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0EE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8579.20 </w:t>
            </w: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4693E2">
            <w:pPr>
              <w:jc w:val="center"/>
              <w:rPr>
                <w:rFonts w:hint="eastAsia" w:ascii="仿宋" w:hAnsi="仿宋" w:eastAsia="仿宋" w:cs="仿宋"/>
                <w:i w:val="0"/>
                <w:iCs w:val="0"/>
                <w:color w:val="000000"/>
                <w:sz w:val="24"/>
                <w:szCs w:val="24"/>
                <w:u w:val="none"/>
              </w:rPr>
            </w:pPr>
          </w:p>
        </w:tc>
      </w:tr>
      <w:tr w14:paraId="17A93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23E9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9F88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安装方钢支撑</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C27D2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1.钢材品种:方钢管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2.构件规格:综合考虑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3.安装高度:综合考虑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4.螺栓种类:综合考虑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1.拼装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3.探伤</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BE44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BF6B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4.05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9BD9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2150.00 </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CC3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8707.50 </w:t>
            </w: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4FD15B">
            <w:pPr>
              <w:jc w:val="center"/>
              <w:rPr>
                <w:rFonts w:hint="eastAsia" w:ascii="仿宋" w:hAnsi="仿宋" w:eastAsia="仿宋" w:cs="仿宋"/>
                <w:i w:val="0"/>
                <w:iCs w:val="0"/>
                <w:color w:val="000000"/>
                <w:sz w:val="24"/>
                <w:szCs w:val="24"/>
                <w:u w:val="none"/>
              </w:rPr>
            </w:pPr>
          </w:p>
        </w:tc>
      </w:tr>
      <w:tr w14:paraId="000E7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B993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735C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安装预埋铁件</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97AE6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1.钢材种类:钢板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2.规格:460*200*10mm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1.螺栓、铁件安装</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E4DC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E7E5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0.06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7D64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2150.00 </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D9DF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129.00 </w:t>
            </w: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0384FE">
            <w:pPr>
              <w:jc w:val="center"/>
              <w:rPr>
                <w:rFonts w:hint="eastAsia" w:ascii="仿宋" w:hAnsi="仿宋" w:eastAsia="仿宋" w:cs="仿宋"/>
                <w:i w:val="0"/>
                <w:iCs w:val="0"/>
                <w:color w:val="000000"/>
                <w:sz w:val="24"/>
                <w:szCs w:val="24"/>
                <w:u w:val="none"/>
              </w:rPr>
            </w:pPr>
          </w:p>
        </w:tc>
      </w:tr>
      <w:tr w14:paraId="3EAD4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4"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586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92A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独立基础施工</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C2BE8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1.混凝土种类:商品混凝土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2.混凝土强度等级:C20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3.模板:模板综合；制作、安装、拆除、堆放、运输及清理模内杂物、刷隔离剂等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1.模板及支撑制作、安装、拆除、堆放、运输及清理模内杂物、刷隔离剂等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2.混凝土浇筑、振捣、养护</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E7C8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4A50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56.43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2EDE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105.00 </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7F17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5925.15 </w:t>
            </w: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F530E5">
            <w:pPr>
              <w:jc w:val="center"/>
              <w:rPr>
                <w:rFonts w:hint="eastAsia" w:ascii="仿宋" w:hAnsi="仿宋" w:eastAsia="仿宋" w:cs="仿宋"/>
                <w:i w:val="0"/>
                <w:iCs w:val="0"/>
                <w:color w:val="000000"/>
                <w:sz w:val="24"/>
                <w:szCs w:val="24"/>
                <w:u w:val="none"/>
              </w:rPr>
            </w:pPr>
          </w:p>
        </w:tc>
      </w:tr>
      <w:tr w14:paraId="4F883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8"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4030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32E7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碎石垫层施工</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F5237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1.素土夯实</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2.垫层材料种类、配合比、厚度:150mm厚碎石垫层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1.垫层材料的拌制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2.垫层铺设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3.材料运输</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B636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C0C9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4.46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255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78.00 </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DA8A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347.88 </w:t>
            </w: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681F55">
            <w:pPr>
              <w:jc w:val="center"/>
              <w:rPr>
                <w:rFonts w:hint="eastAsia" w:ascii="仿宋" w:hAnsi="仿宋" w:eastAsia="仿宋" w:cs="仿宋"/>
                <w:i w:val="0"/>
                <w:iCs w:val="0"/>
                <w:color w:val="000000"/>
                <w:sz w:val="24"/>
                <w:szCs w:val="24"/>
                <w:u w:val="none"/>
              </w:rPr>
            </w:pPr>
          </w:p>
        </w:tc>
      </w:tr>
      <w:tr w14:paraId="1776C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A0F0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F1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安装2.0mm厚卡其色氟碳漆冲孔波纹铝板</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ACE0F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1.墙板品种、规格:卡其色氟碳漆冲孔波纹铝板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2.面层厚度:2.0mm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3.固定方式:综合考虑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1.拼装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3.探伤</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7036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58EC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677.34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FEE8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70.00 </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6A9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47413.80 </w:t>
            </w: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F9C4C4">
            <w:pPr>
              <w:jc w:val="center"/>
              <w:rPr>
                <w:rFonts w:hint="eastAsia" w:ascii="仿宋" w:hAnsi="仿宋" w:eastAsia="仿宋" w:cs="仿宋"/>
                <w:i w:val="0"/>
                <w:iCs w:val="0"/>
                <w:color w:val="000000"/>
                <w:sz w:val="24"/>
                <w:szCs w:val="24"/>
                <w:u w:val="none"/>
              </w:rPr>
            </w:pPr>
          </w:p>
        </w:tc>
      </w:tr>
      <w:tr w14:paraId="61A36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8"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3445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D77F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安装方通支撑</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6FDB2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1.钢材品种:方通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2.构件规格:综合考虑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3.固定方式:综合考虑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1.拼装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3.探伤</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1DEA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0444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0.04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1F92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2500.00 </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A126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92.50 </w:t>
            </w: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44E129">
            <w:pPr>
              <w:jc w:val="center"/>
              <w:rPr>
                <w:rFonts w:hint="eastAsia" w:ascii="仿宋" w:hAnsi="仿宋" w:eastAsia="仿宋" w:cs="仿宋"/>
                <w:i w:val="0"/>
                <w:iCs w:val="0"/>
                <w:color w:val="000000"/>
                <w:sz w:val="24"/>
                <w:szCs w:val="24"/>
                <w:u w:val="none"/>
              </w:rPr>
            </w:pPr>
          </w:p>
        </w:tc>
      </w:tr>
      <w:tr w14:paraId="772AE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5507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F1A6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安装栓宠物固定五金配件</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FA7AF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1.名称:栓宠物固定五金配件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2.规格:综合考虑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1.安装</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1343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5C05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2.00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EBB4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6.00 </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57E4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12.00 </w:t>
            </w: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19C2FA">
            <w:pPr>
              <w:jc w:val="center"/>
              <w:rPr>
                <w:rFonts w:hint="eastAsia" w:ascii="仿宋" w:hAnsi="仿宋" w:eastAsia="仿宋" w:cs="仿宋"/>
                <w:i w:val="0"/>
                <w:iCs w:val="0"/>
                <w:color w:val="000000"/>
                <w:sz w:val="24"/>
                <w:szCs w:val="24"/>
                <w:u w:val="none"/>
              </w:rPr>
            </w:pPr>
          </w:p>
        </w:tc>
      </w:tr>
      <w:tr w14:paraId="70E70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4"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12AD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AD77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安装φ8钢丝网</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213DC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1.材料品种、规格:镀锌钢丝网5cm孔*1.5mm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1.铺贴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2.铆固</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458C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F4A9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443.08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2B53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2.00 </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9329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886.16 </w:t>
            </w: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7DEDDB">
            <w:pPr>
              <w:jc w:val="center"/>
              <w:rPr>
                <w:rFonts w:hint="eastAsia" w:ascii="仿宋" w:hAnsi="仿宋" w:eastAsia="仿宋" w:cs="仿宋"/>
                <w:i w:val="0"/>
                <w:iCs w:val="0"/>
                <w:color w:val="000000"/>
                <w:sz w:val="24"/>
                <w:szCs w:val="24"/>
                <w:u w:val="none"/>
              </w:rPr>
            </w:pPr>
          </w:p>
        </w:tc>
      </w:tr>
      <w:tr w14:paraId="538A6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4"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2F8F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6658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安装logo字</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1B8A7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1.字体规格:综合考虑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2.镌字材料品种、颜色:无边字工艺。内置户外防水LED灯组，灯光亮度为4000K/3000K 1.5cm厚PVC板打底，面板为2mm高光亚克力，激光焊接成型。底板喷漆防锈处理。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3.固定方式:自攻螺丝固定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4.油漆品种、刷漆遍数:综合考虑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1.安装</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C2B4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1CE2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79.00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B7D9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115.00 </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17C9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9085.00 </w:t>
            </w: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E49584">
            <w:pPr>
              <w:jc w:val="center"/>
              <w:rPr>
                <w:rFonts w:hint="eastAsia" w:ascii="仿宋" w:hAnsi="仿宋" w:eastAsia="仿宋" w:cs="仿宋"/>
                <w:i w:val="0"/>
                <w:iCs w:val="0"/>
                <w:color w:val="000000"/>
                <w:sz w:val="24"/>
                <w:szCs w:val="24"/>
                <w:u w:val="none"/>
              </w:rPr>
            </w:pPr>
          </w:p>
        </w:tc>
      </w:tr>
      <w:tr w14:paraId="213B6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C21E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D7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施工透水混凝土</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E51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1.材料种类:原色透水混凝土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2.厚度:5cm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1.浇筑</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29F9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D8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1150.00 </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19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35.00 </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9DA2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40250.00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5C85">
            <w:pPr>
              <w:jc w:val="center"/>
              <w:rPr>
                <w:rFonts w:hint="eastAsia" w:ascii="仿宋" w:hAnsi="仿宋" w:eastAsia="仿宋" w:cs="仿宋"/>
                <w:i w:val="0"/>
                <w:iCs w:val="0"/>
                <w:color w:val="FF0000"/>
                <w:sz w:val="24"/>
                <w:szCs w:val="24"/>
                <w:u w:val="none"/>
              </w:rPr>
            </w:pPr>
          </w:p>
        </w:tc>
      </w:tr>
      <w:tr w14:paraId="3ADB1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CB2B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98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安装2mm原色不锈钢</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AD4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1.龙骨材料种类、规格、中距:按设计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2.面层材料品种、规格、颜色:2mm不锈钢原色</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1.基层清理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2.龙骨安装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3.钉隔离层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4.基层铺钉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5.面层铺贴</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F638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E9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52.99 </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DB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170.00 </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C58A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9008.30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B822">
            <w:pPr>
              <w:jc w:val="center"/>
              <w:rPr>
                <w:rFonts w:hint="eastAsia" w:ascii="仿宋" w:hAnsi="仿宋" w:eastAsia="仿宋" w:cs="仿宋"/>
                <w:i w:val="0"/>
                <w:iCs w:val="0"/>
                <w:color w:val="FF0000"/>
                <w:sz w:val="24"/>
                <w:szCs w:val="24"/>
                <w:u w:val="none"/>
              </w:rPr>
            </w:pPr>
          </w:p>
        </w:tc>
      </w:tr>
      <w:tr w14:paraId="0C400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5495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FE8A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安装圆造型灯Φ200</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ECE92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1.名称:圆造型灯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2.规格:Φ300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3.安装形式:按设计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1.本体安装</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E5F1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4DE8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45.00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37D3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12.00 </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BF3A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540.00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EE13">
            <w:pPr>
              <w:jc w:val="center"/>
              <w:rPr>
                <w:rFonts w:hint="eastAsia" w:ascii="仿宋" w:hAnsi="仿宋" w:eastAsia="仿宋" w:cs="仿宋"/>
                <w:i w:val="0"/>
                <w:iCs w:val="0"/>
                <w:color w:val="FF0000"/>
                <w:sz w:val="24"/>
                <w:szCs w:val="24"/>
                <w:u w:val="none"/>
              </w:rPr>
            </w:pPr>
          </w:p>
        </w:tc>
      </w:tr>
      <w:tr w14:paraId="1D39F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6E79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291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安装圆造型灯Φ300</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1B5CE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1.名称:圆造型灯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2.规格:Φ350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3.安装形式:按设计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1.本体安装</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626B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4D8E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90.00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6A46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18.00 </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B7C9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1620.00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0334E">
            <w:pPr>
              <w:jc w:val="center"/>
              <w:rPr>
                <w:rFonts w:hint="eastAsia" w:ascii="仿宋" w:hAnsi="仿宋" w:eastAsia="仿宋" w:cs="仿宋"/>
                <w:i w:val="0"/>
                <w:iCs w:val="0"/>
                <w:color w:val="FF0000"/>
                <w:sz w:val="24"/>
                <w:szCs w:val="24"/>
                <w:u w:val="none"/>
              </w:rPr>
            </w:pPr>
          </w:p>
        </w:tc>
      </w:tr>
      <w:tr w14:paraId="1F68C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75E8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02CB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安装圆造型灯Φ400</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22DE0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1.名称:圆造型灯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2.规格:Φ450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3.安装形式:按设计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1.本体安装</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070C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58C6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45.00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1316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32.00 </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4754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1440.00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4181">
            <w:pPr>
              <w:jc w:val="center"/>
              <w:rPr>
                <w:rFonts w:hint="eastAsia" w:ascii="仿宋" w:hAnsi="仿宋" w:eastAsia="仿宋" w:cs="仿宋"/>
                <w:i w:val="0"/>
                <w:iCs w:val="0"/>
                <w:color w:val="FF0000"/>
                <w:sz w:val="24"/>
                <w:szCs w:val="24"/>
                <w:u w:val="none"/>
              </w:rPr>
            </w:pPr>
          </w:p>
        </w:tc>
      </w:tr>
      <w:tr w14:paraId="1E883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8884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7F78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安装圆造型灯Φ500</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9463E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1.名称:圆造型灯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2.规格:Φ500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3.安装形式:按设计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1.本体安装</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02E9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D3D4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45.00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291C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60.00 </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8D13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2700.00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33F8">
            <w:pPr>
              <w:jc w:val="center"/>
              <w:rPr>
                <w:rFonts w:hint="eastAsia" w:ascii="仿宋" w:hAnsi="仿宋" w:eastAsia="仿宋" w:cs="仿宋"/>
                <w:i w:val="0"/>
                <w:iCs w:val="0"/>
                <w:color w:val="FF0000"/>
                <w:sz w:val="24"/>
                <w:szCs w:val="24"/>
                <w:u w:val="none"/>
              </w:rPr>
            </w:pPr>
          </w:p>
        </w:tc>
      </w:tr>
      <w:tr w14:paraId="6FB67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6B66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78B7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安装水波纹投影灯</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ED2A3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1.名称:水波纹投影灯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2.规格:按设计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3.安装形式:按设计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1.本体安装</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B854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172A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16.00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CA69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60.00 </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9E0E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960.00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0727">
            <w:pPr>
              <w:jc w:val="center"/>
              <w:rPr>
                <w:rFonts w:hint="eastAsia" w:ascii="仿宋" w:hAnsi="仿宋" w:eastAsia="仿宋" w:cs="仿宋"/>
                <w:i w:val="0"/>
                <w:iCs w:val="0"/>
                <w:color w:val="FF0000"/>
                <w:sz w:val="24"/>
                <w:szCs w:val="24"/>
                <w:u w:val="none"/>
              </w:rPr>
            </w:pPr>
          </w:p>
        </w:tc>
      </w:tr>
      <w:tr w14:paraId="2BFA1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2"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9C93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1D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路面标线（含主材）</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DA5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1.部位:车道分界线、车行道边缘线、导向车道线、人行横道线、导向箭头标记等需要划线的部位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2.油漆品种:热熔标志标线漆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3.工艺:按设计及规范要求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4.线型:虚线、实线综合考虑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5.颜色:黄色、白色综合考虑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6.包括完成项目施工的人工费、材料费、机械费、管理费、利润、材料价差、措施费、风险费、大型机械进出场费、安全文明施工费、规费、税金、协调费、环卫费的全费用单价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〔工程内容〕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1.清扫、放样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2.画线、护线</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78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D3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405.74 </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AC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11.00 </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904F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4463.14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B2BD">
            <w:pPr>
              <w:jc w:val="center"/>
              <w:rPr>
                <w:rFonts w:hint="eastAsia" w:ascii="仿宋" w:hAnsi="仿宋" w:eastAsia="仿宋" w:cs="仿宋"/>
                <w:i w:val="0"/>
                <w:iCs w:val="0"/>
                <w:color w:val="000000"/>
                <w:sz w:val="24"/>
                <w:szCs w:val="24"/>
                <w:u w:val="none"/>
              </w:rPr>
            </w:pPr>
          </w:p>
        </w:tc>
      </w:tr>
      <w:tr w14:paraId="43B7D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6"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5487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57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余方弃置（起运1km）</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E2C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1.土石类别:土石综合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2.运距:场内综合+场外起运1km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3.施工方式:综合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4.包括完成项目施工的人工费、材料费、机械费、管理费、利润、材料价差、措施费、风险费、密闭运输费、大型机械进出场费、安全文明施工费、规费、税金、协调费、环卫费的全费用单价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1.起运运输</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2.密闭运输</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CB2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EE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3.93 </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35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1.40 </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BB60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5.50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F048">
            <w:pPr>
              <w:jc w:val="center"/>
              <w:rPr>
                <w:rFonts w:hint="eastAsia" w:ascii="仿宋" w:hAnsi="仿宋" w:eastAsia="仿宋" w:cs="仿宋"/>
                <w:i w:val="0"/>
                <w:iCs w:val="0"/>
                <w:color w:val="000000"/>
                <w:sz w:val="24"/>
                <w:szCs w:val="24"/>
                <w:u w:val="none"/>
              </w:rPr>
            </w:pPr>
          </w:p>
        </w:tc>
      </w:tr>
      <w:tr w14:paraId="7CFD9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6"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CF8D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81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余方弃置（增运1km）</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65A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1.土石类别:土石综合（包含建筑垃圾、淤泥等弃渣）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2.运输距离:增运1km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3.施工方式:综合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4.包括完成项目施工的人工费、材料费、机械费、管理费、利润、材料价差、措施费、风险费、密闭运输费、大型机械进出场费、安全文明施工费、规费、税金、协调费、环卫费的全费用单价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1.余方点运输至弃置点</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47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21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12.95 </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DD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0.75 </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31C8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9.73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8335">
            <w:pPr>
              <w:jc w:val="center"/>
              <w:rPr>
                <w:rFonts w:hint="eastAsia" w:ascii="仿宋" w:hAnsi="仿宋" w:eastAsia="仿宋" w:cs="仿宋"/>
                <w:i w:val="0"/>
                <w:iCs w:val="0"/>
                <w:color w:val="000000"/>
                <w:sz w:val="24"/>
                <w:szCs w:val="24"/>
                <w:u w:val="none"/>
              </w:rPr>
            </w:pPr>
          </w:p>
        </w:tc>
      </w:tr>
      <w:tr w14:paraId="4FFB2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0D37">
            <w:pPr>
              <w:jc w:val="center"/>
              <w:rPr>
                <w:rFonts w:hint="eastAsia" w:ascii="仿宋" w:hAnsi="仿宋" w:eastAsia="仿宋" w:cs="仿宋"/>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BA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3130">
            <w:pPr>
              <w:jc w:val="left"/>
              <w:rPr>
                <w:rFonts w:hint="eastAsia" w:ascii="仿宋" w:hAnsi="仿宋" w:eastAsia="仿宋" w:cs="仿宋"/>
                <w:i w:val="0"/>
                <w:iCs w:val="0"/>
                <w:color w:val="000000"/>
                <w:sz w:val="24"/>
                <w:szCs w:val="24"/>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B412">
            <w:pPr>
              <w:jc w:val="center"/>
              <w:rPr>
                <w:rFonts w:hint="eastAsia" w:ascii="仿宋" w:hAnsi="仿宋" w:eastAsia="仿宋" w:cs="仿宋"/>
                <w:i w:val="0"/>
                <w:iCs w:val="0"/>
                <w:color w:val="000000"/>
                <w:sz w:val="24"/>
                <w:szCs w:val="24"/>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D23D">
            <w:pPr>
              <w:jc w:val="center"/>
              <w:rPr>
                <w:rFonts w:hint="eastAsia" w:ascii="仿宋" w:hAnsi="仿宋" w:eastAsia="仿宋" w:cs="仿宋"/>
                <w:i w:val="0"/>
                <w:iCs w:val="0"/>
                <w:color w:val="000000"/>
                <w:sz w:val="24"/>
                <w:szCs w:val="24"/>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E2F0">
            <w:pPr>
              <w:jc w:val="center"/>
              <w:rPr>
                <w:rFonts w:hint="eastAsia" w:ascii="仿宋" w:hAnsi="仿宋" w:eastAsia="仿宋" w:cs="仿宋"/>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8A6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320278.54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189D">
            <w:pPr>
              <w:jc w:val="center"/>
              <w:rPr>
                <w:rFonts w:hint="eastAsia" w:ascii="仿宋" w:hAnsi="仿宋" w:eastAsia="仿宋" w:cs="仿宋"/>
                <w:i w:val="0"/>
                <w:iCs w:val="0"/>
                <w:color w:val="000000"/>
                <w:sz w:val="24"/>
                <w:szCs w:val="24"/>
                <w:u w:val="none"/>
              </w:rPr>
            </w:pPr>
          </w:p>
        </w:tc>
      </w:tr>
    </w:tbl>
    <w:p w14:paraId="41A9FB7A">
      <w:pPr>
        <w:pStyle w:val="5"/>
        <w:ind w:left="0" w:leftChars="0" w:firstLine="0" w:firstLineChars="0"/>
        <w:rPr>
          <w:rFonts w:hint="eastAsia" w:ascii="仿宋" w:hAnsi="仿宋" w:eastAsia="仿宋" w:cs="仿宋"/>
        </w:rPr>
      </w:pPr>
    </w:p>
    <w:p w14:paraId="35966CAD">
      <w:pPr>
        <w:numPr>
          <w:ilvl w:val="0"/>
          <w:numId w:val="3"/>
        </w:numPr>
        <w:spacing w:before="312" w:beforeLines="100" w:after="156" w:afterLines="50"/>
        <w:rPr>
          <w:rFonts w:hint="eastAsia" w:ascii="仿宋" w:hAnsi="仿宋" w:eastAsia="仿宋" w:cs="仿宋"/>
          <w:color w:val="383838"/>
          <w:kern w:val="0"/>
          <w:sz w:val="24"/>
          <w:szCs w:val="24"/>
        </w:rPr>
      </w:pPr>
      <w:r>
        <w:rPr>
          <w:rFonts w:hint="eastAsia" w:ascii="仿宋" w:hAnsi="仿宋" w:eastAsia="仿宋" w:cs="仿宋"/>
          <w:color w:val="383838"/>
          <w:kern w:val="0"/>
          <w:sz w:val="24"/>
          <w:szCs w:val="24"/>
        </w:rPr>
        <w:t>采购项目：</w:t>
      </w:r>
    </w:p>
    <w:p w14:paraId="65490822">
      <w:pPr>
        <w:pStyle w:val="7"/>
        <w:spacing w:line="276" w:lineRule="auto"/>
        <w:ind w:left="0" w:right="112" w:firstLine="528" w:firstLineChars="300"/>
        <w:rPr>
          <w:rFonts w:hint="eastAsia" w:ascii="仿宋" w:hAnsi="仿宋" w:eastAsia="仿宋" w:cs="仿宋"/>
          <w:spacing w:val="-2"/>
          <w:sz w:val="18"/>
          <w:szCs w:val="18"/>
          <w:lang w:eastAsia="zh-CN"/>
        </w:rPr>
      </w:pPr>
      <w:r>
        <w:rPr>
          <w:rFonts w:hint="eastAsia" w:ascii="仿宋" w:hAnsi="仿宋" w:eastAsia="仿宋" w:cs="仿宋"/>
          <w:spacing w:val="-2"/>
          <w:sz w:val="18"/>
          <w:szCs w:val="18"/>
          <w:lang w:eastAsia="zh-CN"/>
        </w:rPr>
        <w:t>备注：</w:t>
      </w:r>
    </w:p>
    <w:p w14:paraId="209E56F2">
      <w:pPr>
        <w:pStyle w:val="7"/>
        <w:numPr>
          <w:ilvl w:val="0"/>
          <w:numId w:val="4"/>
        </w:numPr>
        <w:spacing w:line="276" w:lineRule="auto"/>
        <w:ind w:left="0" w:right="112" w:firstLine="528" w:firstLineChars="300"/>
        <w:rPr>
          <w:rFonts w:hint="eastAsia" w:ascii="仿宋" w:hAnsi="仿宋" w:eastAsia="仿宋" w:cs="仿宋"/>
          <w:spacing w:val="-2"/>
          <w:sz w:val="18"/>
          <w:szCs w:val="18"/>
          <w:lang w:eastAsia="zh-CN"/>
        </w:rPr>
      </w:pPr>
      <w:r>
        <w:rPr>
          <w:rFonts w:hint="eastAsia" w:ascii="仿宋" w:hAnsi="仿宋" w:eastAsia="仿宋" w:cs="仿宋"/>
          <w:spacing w:val="-2"/>
          <w:sz w:val="18"/>
          <w:szCs w:val="18"/>
          <w:lang w:eastAsia="zh-CN"/>
        </w:rPr>
        <w:t>本综合单价包括但不限于人工费、</w:t>
      </w:r>
      <w:r>
        <w:rPr>
          <w:rFonts w:hint="eastAsia" w:ascii="仿宋" w:hAnsi="仿宋" w:eastAsia="仿宋" w:cs="仿宋"/>
          <w:spacing w:val="-2"/>
          <w:sz w:val="18"/>
          <w:szCs w:val="18"/>
          <w:lang w:val="en-US" w:eastAsia="zh-CN"/>
        </w:rPr>
        <w:t>辅材、</w:t>
      </w:r>
      <w:r>
        <w:rPr>
          <w:rFonts w:hint="eastAsia" w:ascii="仿宋" w:hAnsi="仿宋" w:eastAsia="仿宋" w:cs="仿宋"/>
          <w:spacing w:val="-2"/>
          <w:sz w:val="18"/>
          <w:szCs w:val="18"/>
          <w:lang w:eastAsia="zh-CN"/>
        </w:rPr>
        <w:t>低值易耗品、零星材料、小型工具、水电费、建渣清运费、主材保管费、主材损耗、地材损耗及措施费、管理费、利润、税金等完成本项目的全部费用。</w:t>
      </w:r>
      <w:r>
        <w:rPr>
          <w:rFonts w:hint="eastAsia" w:ascii="仿宋" w:hAnsi="仿宋" w:eastAsia="仿宋" w:cs="仿宋"/>
          <w:spacing w:val="-1"/>
          <w:sz w:val="18"/>
          <w:szCs w:val="18"/>
          <w:lang w:eastAsia="zh-CN"/>
        </w:rPr>
        <w:t>施工期间乙方的各类风险及施工人员工资和调遣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主管部门对现场的各类检查所</w:t>
      </w:r>
      <w:r>
        <w:rPr>
          <w:rFonts w:hint="eastAsia" w:ascii="仿宋" w:hAnsi="仿宋" w:eastAsia="仿宋" w:cs="仿宋"/>
          <w:spacing w:val="-3"/>
          <w:sz w:val="18"/>
          <w:szCs w:val="18"/>
          <w:lang w:eastAsia="zh-CN"/>
        </w:rPr>
        <w:t>发生的临时用工）；</w:t>
      </w:r>
      <w:r>
        <w:rPr>
          <w:rFonts w:hint="eastAsia" w:ascii="仿宋" w:hAnsi="仿宋" w:eastAsia="仿宋" w:cs="仿宋"/>
          <w:spacing w:val="-2"/>
          <w:sz w:val="18"/>
          <w:szCs w:val="18"/>
          <w:lang w:eastAsia="zh-CN"/>
        </w:rPr>
        <w:t>预防一般性自然灾害所采取的措施用工费用等均已包含在合同单价中。</w:t>
      </w:r>
    </w:p>
    <w:p w14:paraId="2E0728CC">
      <w:pPr>
        <w:rPr>
          <w:rFonts w:hint="eastAsia" w:ascii="仿宋" w:hAnsi="仿宋" w:eastAsia="仿宋" w:cs="仿宋"/>
          <w:spacing w:val="-2"/>
          <w:kern w:val="0"/>
          <w:sz w:val="18"/>
          <w:szCs w:val="18"/>
          <w:lang w:val="en-US" w:eastAsia="zh-CN"/>
        </w:rPr>
      </w:pPr>
      <w:r>
        <w:rPr>
          <w:rFonts w:hint="eastAsia" w:ascii="仿宋" w:hAnsi="仿宋" w:eastAsia="仿宋" w:cs="仿宋"/>
          <w:lang w:val="en-US" w:eastAsia="zh-CN"/>
        </w:rPr>
        <w:t xml:space="preserve">   </w:t>
      </w:r>
    </w:p>
    <w:p w14:paraId="0AAC3C28">
      <w:pPr>
        <w:pStyle w:val="7"/>
        <w:spacing w:before="133" w:line="360" w:lineRule="auto"/>
        <w:ind w:left="0" w:right="112"/>
        <w:rPr>
          <w:rFonts w:hint="eastAsia" w:ascii="仿宋" w:hAnsi="仿宋" w:eastAsia="仿宋" w:cs="仿宋"/>
          <w:color w:val="383838"/>
          <w:sz w:val="24"/>
          <w:szCs w:val="24"/>
          <w:lang w:eastAsia="zh-CN"/>
        </w:rPr>
      </w:pPr>
      <w:r>
        <w:rPr>
          <w:rFonts w:hint="eastAsia" w:ascii="仿宋" w:hAnsi="仿宋" w:eastAsia="仿宋" w:cs="仿宋"/>
          <w:color w:val="383838"/>
          <w:sz w:val="24"/>
          <w:szCs w:val="24"/>
          <w:lang w:eastAsia="zh-CN"/>
        </w:rPr>
        <w:t>2、</w:t>
      </w:r>
      <w:r>
        <w:rPr>
          <w:rFonts w:hint="eastAsia" w:ascii="仿宋" w:hAnsi="仿宋" w:eastAsia="仿宋" w:cs="仿宋"/>
          <w:color w:val="383838"/>
          <w:spacing w:val="-6"/>
          <w:sz w:val="24"/>
          <w:szCs w:val="24"/>
          <w:lang w:eastAsia="zh-CN"/>
        </w:rPr>
        <w:t>有意向的供应商可进一步咨询相关事宜。</w:t>
      </w:r>
    </w:p>
    <w:p w14:paraId="6E43219B">
      <w:pPr>
        <w:widowControl/>
        <w:shd w:val="clear" w:color="auto" w:fill="FFFFFF"/>
        <w:spacing w:line="360" w:lineRule="auto"/>
        <w:jc w:val="left"/>
        <w:rPr>
          <w:rFonts w:hint="eastAsia" w:ascii="仿宋" w:hAnsi="仿宋" w:eastAsia="仿宋" w:cs="仿宋"/>
          <w:color w:val="383838"/>
          <w:kern w:val="0"/>
          <w:sz w:val="24"/>
          <w:szCs w:val="24"/>
        </w:rPr>
      </w:pPr>
      <w:r>
        <w:rPr>
          <w:rFonts w:hint="eastAsia" w:ascii="仿宋" w:hAnsi="仿宋" w:eastAsia="仿宋" w:cs="仿宋"/>
          <w:color w:val="383838"/>
          <w:kern w:val="0"/>
          <w:sz w:val="24"/>
          <w:szCs w:val="24"/>
        </w:rPr>
        <w:t>3、提交竞选文件时请提供以下材料：</w:t>
      </w:r>
    </w:p>
    <w:p w14:paraId="14292D2C">
      <w:pPr>
        <w:widowControl/>
        <w:shd w:val="clear" w:color="auto" w:fill="FFFFFF"/>
        <w:spacing w:line="360" w:lineRule="auto"/>
        <w:jc w:val="left"/>
        <w:rPr>
          <w:rFonts w:hint="eastAsia" w:ascii="仿宋" w:hAnsi="仿宋" w:eastAsia="仿宋" w:cs="仿宋"/>
          <w:color w:val="383838"/>
          <w:kern w:val="0"/>
          <w:sz w:val="24"/>
          <w:szCs w:val="24"/>
        </w:rPr>
      </w:pPr>
      <w:r>
        <w:rPr>
          <w:rFonts w:hint="eastAsia" w:ascii="仿宋" w:hAnsi="仿宋" w:eastAsia="仿宋" w:cs="仿宋"/>
          <w:color w:val="383838"/>
          <w:kern w:val="0"/>
          <w:sz w:val="24"/>
          <w:szCs w:val="24"/>
        </w:rPr>
        <w:t>（1）营业执照副本、安全生产许可证（复印件加盖公章留存）；</w:t>
      </w:r>
    </w:p>
    <w:p w14:paraId="6822303A">
      <w:pPr>
        <w:widowControl/>
        <w:shd w:val="clear" w:color="auto" w:fill="FFFFFF"/>
        <w:spacing w:line="360" w:lineRule="auto"/>
        <w:jc w:val="left"/>
        <w:rPr>
          <w:rFonts w:hint="eastAsia" w:ascii="仿宋" w:hAnsi="仿宋" w:eastAsia="仿宋" w:cs="仿宋"/>
          <w:color w:val="383838"/>
          <w:kern w:val="0"/>
          <w:sz w:val="24"/>
          <w:szCs w:val="24"/>
        </w:rPr>
      </w:pPr>
      <w:r>
        <w:rPr>
          <w:rFonts w:hint="eastAsia" w:ascii="仿宋" w:hAnsi="仿宋" w:eastAsia="仿宋" w:cs="仿宋"/>
          <w:color w:val="383838"/>
          <w:kern w:val="0"/>
          <w:sz w:val="24"/>
          <w:szCs w:val="24"/>
        </w:rPr>
        <w:t>（2）项目报价书；</w:t>
      </w:r>
    </w:p>
    <w:p w14:paraId="2569B990">
      <w:pPr>
        <w:pStyle w:val="7"/>
        <w:ind w:left="0" w:leftChars="0" w:firstLine="0" w:firstLineChars="0"/>
        <w:rPr>
          <w:rFonts w:hint="eastAsia" w:ascii="仿宋" w:hAnsi="仿宋" w:eastAsia="仿宋" w:cs="仿宋"/>
          <w:lang w:val="en-US" w:eastAsia="zh-CN"/>
        </w:rPr>
      </w:pPr>
      <w:r>
        <w:rPr>
          <w:rFonts w:hint="eastAsia" w:ascii="仿宋" w:hAnsi="仿宋" w:eastAsia="仿宋" w:cs="仿宋"/>
          <w:color w:val="383838"/>
          <w:kern w:val="0"/>
          <w:sz w:val="24"/>
          <w:szCs w:val="24"/>
          <w:lang w:eastAsia="zh-CN"/>
        </w:rPr>
        <w:t>（</w:t>
      </w:r>
      <w:r>
        <w:rPr>
          <w:rFonts w:hint="eastAsia" w:ascii="仿宋" w:hAnsi="仿宋" w:eastAsia="仿宋" w:cs="仿宋"/>
          <w:color w:val="383838"/>
          <w:kern w:val="0"/>
          <w:sz w:val="24"/>
          <w:szCs w:val="24"/>
          <w:lang w:val="en-US" w:eastAsia="zh-CN"/>
        </w:rPr>
        <w:t>3）人员资质；</w:t>
      </w:r>
    </w:p>
    <w:p w14:paraId="4273795C">
      <w:pPr>
        <w:widowControl/>
        <w:shd w:val="clear" w:color="auto" w:fill="FFFFFF"/>
        <w:spacing w:line="360" w:lineRule="auto"/>
        <w:jc w:val="left"/>
        <w:rPr>
          <w:rFonts w:hint="eastAsia" w:ascii="仿宋" w:hAnsi="仿宋" w:eastAsia="仿宋" w:cs="仿宋"/>
          <w:color w:val="383838"/>
          <w:kern w:val="0"/>
          <w:sz w:val="24"/>
          <w:szCs w:val="24"/>
        </w:rPr>
      </w:pPr>
      <w:r>
        <w:rPr>
          <w:rFonts w:hint="eastAsia" w:ascii="仿宋" w:hAnsi="仿宋" w:eastAsia="仿宋" w:cs="仿宋"/>
          <w:color w:val="383838"/>
          <w:kern w:val="0"/>
          <w:sz w:val="24"/>
          <w:szCs w:val="24"/>
        </w:rPr>
        <w:t>（</w:t>
      </w:r>
      <w:r>
        <w:rPr>
          <w:rFonts w:hint="eastAsia" w:ascii="仿宋" w:hAnsi="仿宋" w:eastAsia="仿宋" w:cs="仿宋"/>
          <w:color w:val="383838"/>
          <w:kern w:val="0"/>
          <w:sz w:val="24"/>
          <w:szCs w:val="24"/>
          <w:lang w:val="en-US" w:eastAsia="zh-CN"/>
        </w:rPr>
        <w:t>4</w:t>
      </w:r>
      <w:r>
        <w:rPr>
          <w:rFonts w:hint="eastAsia" w:ascii="仿宋" w:hAnsi="仿宋" w:eastAsia="仿宋" w:cs="仿宋"/>
          <w:color w:val="383838"/>
          <w:kern w:val="0"/>
          <w:sz w:val="24"/>
          <w:szCs w:val="24"/>
        </w:rPr>
        <w:t>）应选承诺函。</w:t>
      </w:r>
    </w:p>
    <w:p w14:paraId="664C1205">
      <w:pPr>
        <w:widowControl/>
        <w:shd w:val="clear" w:color="auto" w:fill="FFFFFF"/>
        <w:spacing w:line="360" w:lineRule="auto"/>
        <w:jc w:val="left"/>
        <w:rPr>
          <w:rFonts w:hint="default" w:ascii="仿宋" w:hAnsi="仿宋" w:eastAsia="仿宋" w:cs="仿宋"/>
          <w:color w:val="383838"/>
          <w:kern w:val="0"/>
          <w:sz w:val="24"/>
          <w:szCs w:val="24"/>
          <w:lang w:val="en-US" w:eastAsia="zh-CN"/>
        </w:rPr>
      </w:pPr>
      <w:r>
        <w:rPr>
          <w:rFonts w:hint="eastAsia" w:ascii="仿宋" w:hAnsi="仿宋" w:eastAsia="仿宋" w:cs="仿宋"/>
          <w:color w:val="383838"/>
          <w:kern w:val="0"/>
          <w:sz w:val="24"/>
          <w:szCs w:val="24"/>
          <w:lang w:val="en-US" w:eastAsia="zh-CN"/>
        </w:rPr>
        <w:t>注：以上文件一式二份，分别装订并加盖公章。</w:t>
      </w:r>
    </w:p>
    <w:p w14:paraId="4F585F93">
      <w:pPr>
        <w:widowControl/>
        <w:shd w:val="clear" w:color="auto" w:fill="FFFFFF"/>
        <w:spacing w:line="360" w:lineRule="auto"/>
        <w:jc w:val="left"/>
        <w:rPr>
          <w:rFonts w:hint="eastAsia" w:ascii="仿宋" w:hAnsi="仿宋" w:eastAsia="仿宋" w:cs="仿宋"/>
          <w:lang w:val="en-US" w:eastAsia="zh-CN"/>
        </w:rPr>
      </w:pPr>
      <w:r>
        <w:rPr>
          <w:rFonts w:hint="eastAsia" w:ascii="仿宋" w:hAnsi="仿宋" w:eastAsia="仿宋" w:cs="仿宋"/>
          <w:color w:val="383838"/>
          <w:kern w:val="0"/>
          <w:sz w:val="24"/>
          <w:szCs w:val="24"/>
        </w:rPr>
        <w:t>4、所有供应商的竞选响应文件必须密封且加盖公章，递交竞选响应文件截止时</w:t>
      </w:r>
      <w:r>
        <w:rPr>
          <w:rFonts w:hint="eastAsia" w:ascii="仿宋" w:hAnsi="仿宋" w:eastAsia="仿宋" w:cs="仿宋"/>
          <w:color w:val="383838"/>
          <w:kern w:val="0"/>
          <w:sz w:val="24"/>
          <w:szCs w:val="24"/>
          <w:highlight w:val="none"/>
        </w:rPr>
        <w:t>间： 202</w:t>
      </w:r>
      <w:r>
        <w:rPr>
          <w:rFonts w:hint="eastAsia" w:ascii="仿宋" w:hAnsi="仿宋" w:eastAsia="仿宋" w:cs="仿宋"/>
          <w:color w:val="383838"/>
          <w:kern w:val="0"/>
          <w:sz w:val="24"/>
          <w:szCs w:val="24"/>
          <w:highlight w:val="none"/>
          <w:lang w:val="en-US" w:eastAsia="zh-CN"/>
        </w:rPr>
        <w:t>5</w:t>
      </w:r>
      <w:r>
        <w:rPr>
          <w:rFonts w:hint="eastAsia" w:ascii="仿宋" w:hAnsi="仿宋" w:eastAsia="仿宋" w:cs="仿宋"/>
          <w:color w:val="383838"/>
          <w:kern w:val="0"/>
          <w:sz w:val="24"/>
          <w:szCs w:val="24"/>
          <w:highlight w:val="none"/>
        </w:rPr>
        <w:t>年</w:t>
      </w:r>
      <w:r>
        <w:rPr>
          <w:rFonts w:hint="eastAsia" w:ascii="仿宋" w:hAnsi="仿宋" w:eastAsia="仿宋" w:cs="仿宋"/>
          <w:color w:val="383838"/>
          <w:kern w:val="0"/>
          <w:sz w:val="24"/>
          <w:szCs w:val="24"/>
          <w:highlight w:val="none"/>
          <w:lang w:val="en-US" w:eastAsia="zh-CN"/>
        </w:rPr>
        <w:t xml:space="preserve"> 9 </w:t>
      </w:r>
      <w:r>
        <w:rPr>
          <w:rFonts w:hint="eastAsia" w:ascii="仿宋" w:hAnsi="仿宋" w:eastAsia="仿宋" w:cs="仿宋"/>
          <w:color w:val="383838"/>
          <w:kern w:val="0"/>
          <w:sz w:val="24"/>
          <w:szCs w:val="24"/>
          <w:highlight w:val="none"/>
        </w:rPr>
        <w:t>月</w:t>
      </w:r>
      <w:r>
        <w:rPr>
          <w:rFonts w:hint="eastAsia" w:ascii="仿宋" w:hAnsi="仿宋" w:eastAsia="仿宋" w:cs="仿宋"/>
          <w:color w:val="383838"/>
          <w:kern w:val="0"/>
          <w:sz w:val="24"/>
          <w:szCs w:val="24"/>
          <w:highlight w:val="none"/>
          <w:u w:val="single"/>
          <w:lang w:val="en-US" w:eastAsia="zh-CN"/>
        </w:rPr>
        <w:t xml:space="preserve">  8 </w:t>
      </w:r>
      <w:r>
        <w:rPr>
          <w:rFonts w:hint="eastAsia" w:ascii="仿宋" w:hAnsi="仿宋" w:eastAsia="仿宋" w:cs="仿宋"/>
          <w:color w:val="383838"/>
          <w:kern w:val="0"/>
          <w:sz w:val="24"/>
          <w:szCs w:val="24"/>
          <w:highlight w:val="none"/>
          <w:lang w:val="en-US" w:eastAsia="zh-CN"/>
        </w:rPr>
        <w:t xml:space="preserve"> </w:t>
      </w:r>
      <w:r>
        <w:rPr>
          <w:rFonts w:hint="eastAsia" w:ascii="仿宋" w:hAnsi="仿宋" w:eastAsia="仿宋" w:cs="仿宋"/>
          <w:color w:val="383838"/>
          <w:kern w:val="0"/>
          <w:sz w:val="24"/>
          <w:szCs w:val="24"/>
          <w:highlight w:val="none"/>
        </w:rPr>
        <w:t>日1</w:t>
      </w:r>
      <w:r>
        <w:rPr>
          <w:rFonts w:hint="eastAsia" w:ascii="仿宋" w:hAnsi="仿宋" w:eastAsia="仿宋" w:cs="仿宋"/>
          <w:color w:val="383838"/>
          <w:kern w:val="0"/>
          <w:sz w:val="24"/>
          <w:szCs w:val="24"/>
          <w:highlight w:val="none"/>
          <w:lang w:val="en-US" w:eastAsia="zh-CN"/>
        </w:rPr>
        <w:t>0</w:t>
      </w:r>
      <w:r>
        <w:rPr>
          <w:rFonts w:hint="eastAsia" w:ascii="仿宋" w:hAnsi="仿宋" w:eastAsia="仿宋" w:cs="仿宋"/>
          <w:color w:val="383838"/>
          <w:kern w:val="0"/>
          <w:sz w:val="24"/>
          <w:szCs w:val="24"/>
          <w:highlight w:val="none"/>
        </w:rPr>
        <w:t>:</w:t>
      </w:r>
      <w:r>
        <w:rPr>
          <w:rFonts w:hint="eastAsia" w:ascii="仿宋" w:hAnsi="仿宋" w:eastAsia="仿宋" w:cs="仿宋"/>
          <w:color w:val="383838"/>
          <w:kern w:val="0"/>
          <w:sz w:val="24"/>
          <w:szCs w:val="24"/>
          <w:highlight w:val="none"/>
          <w:lang w:val="en-US" w:eastAsia="zh-CN"/>
        </w:rPr>
        <w:t>00</w:t>
      </w:r>
      <w:r>
        <w:rPr>
          <w:rFonts w:hint="eastAsia" w:ascii="仿宋" w:hAnsi="仿宋" w:eastAsia="仿宋" w:cs="仿宋"/>
          <w:color w:val="383838"/>
          <w:kern w:val="0"/>
          <w:sz w:val="24"/>
          <w:szCs w:val="24"/>
          <w:highlight w:val="none"/>
        </w:rPr>
        <w:t>（北京时间）；开标时间及地点：202</w:t>
      </w:r>
      <w:r>
        <w:rPr>
          <w:rFonts w:hint="eastAsia" w:ascii="仿宋" w:hAnsi="仿宋" w:eastAsia="仿宋" w:cs="仿宋"/>
          <w:color w:val="383838"/>
          <w:kern w:val="0"/>
          <w:sz w:val="24"/>
          <w:szCs w:val="24"/>
          <w:highlight w:val="none"/>
          <w:lang w:val="en-US" w:eastAsia="zh-CN"/>
        </w:rPr>
        <w:t>5</w:t>
      </w:r>
      <w:r>
        <w:rPr>
          <w:rFonts w:hint="eastAsia" w:ascii="仿宋" w:hAnsi="仿宋" w:eastAsia="仿宋" w:cs="仿宋"/>
          <w:color w:val="383838"/>
          <w:kern w:val="0"/>
          <w:sz w:val="24"/>
          <w:szCs w:val="24"/>
          <w:highlight w:val="none"/>
        </w:rPr>
        <w:t>年</w:t>
      </w:r>
      <w:r>
        <w:rPr>
          <w:rFonts w:hint="eastAsia" w:ascii="仿宋" w:hAnsi="仿宋" w:eastAsia="仿宋" w:cs="仿宋"/>
          <w:color w:val="383838"/>
          <w:kern w:val="0"/>
          <w:sz w:val="24"/>
          <w:szCs w:val="24"/>
          <w:highlight w:val="none"/>
          <w:lang w:val="en-US" w:eastAsia="zh-CN"/>
        </w:rPr>
        <w:t xml:space="preserve"> 9 </w:t>
      </w:r>
      <w:r>
        <w:rPr>
          <w:rFonts w:hint="eastAsia" w:ascii="仿宋" w:hAnsi="仿宋" w:eastAsia="仿宋" w:cs="仿宋"/>
          <w:color w:val="383838"/>
          <w:kern w:val="0"/>
          <w:sz w:val="24"/>
          <w:szCs w:val="24"/>
          <w:highlight w:val="none"/>
        </w:rPr>
        <w:t>月</w:t>
      </w:r>
      <w:r>
        <w:rPr>
          <w:rFonts w:hint="eastAsia" w:ascii="仿宋" w:hAnsi="仿宋" w:eastAsia="仿宋" w:cs="仿宋"/>
          <w:color w:val="383838"/>
          <w:kern w:val="0"/>
          <w:sz w:val="24"/>
          <w:szCs w:val="24"/>
          <w:highlight w:val="none"/>
          <w:u w:val="single"/>
          <w:lang w:val="en-US" w:eastAsia="zh-CN"/>
        </w:rPr>
        <w:t xml:space="preserve"> 8</w:t>
      </w:r>
      <w:bookmarkStart w:id="14" w:name="_GoBack"/>
      <w:bookmarkEnd w:id="14"/>
      <w:r>
        <w:rPr>
          <w:rFonts w:hint="eastAsia" w:ascii="仿宋" w:hAnsi="仿宋" w:eastAsia="仿宋" w:cs="仿宋"/>
          <w:color w:val="383838"/>
          <w:kern w:val="0"/>
          <w:sz w:val="24"/>
          <w:szCs w:val="24"/>
          <w:highlight w:val="none"/>
          <w:u w:val="single"/>
          <w:lang w:val="en-US" w:eastAsia="zh-CN"/>
        </w:rPr>
        <w:t xml:space="preserve"> </w:t>
      </w:r>
      <w:r>
        <w:rPr>
          <w:rFonts w:hint="eastAsia" w:ascii="仿宋" w:hAnsi="仿宋" w:eastAsia="仿宋" w:cs="仿宋"/>
          <w:color w:val="383838"/>
          <w:kern w:val="0"/>
          <w:sz w:val="24"/>
          <w:szCs w:val="24"/>
          <w:highlight w:val="none"/>
        </w:rPr>
        <w:t>日</w:t>
      </w:r>
      <w:r>
        <w:rPr>
          <w:rFonts w:hint="eastAsia" w:ascii="仿宋" w:hAnsi="仿宋" w:eastAsia="仿宋" w:cs="仿宋"/>
          <w:color w:val="383838"/>
          <w:kern w:val="0"/>
          <w:sz w:val="24"/>
          <w:szCs w:val="24"/>
          <w:highlight w:val="none"/>
          <w:lang w:val="en-US" w:eastAsia="zh-CN"/>
        </w:rPr>
        <w:t>10</w:t>
      </w:r>
      <w:r>
        <w:rPr>
          <w:rFonts w:hint="eastAsia" w:ascii="仿宋" w:hAnsi="仿宋" w:eastAsia="仿宋" w:cs="仿宋"/>
          <w:color w:val="383838"/>
          <w:kern w:val="0"/>
          <w:sz w:val="24"/>
          <w:szCs w:val="24"/>
          <w:highlight w:val="none"/>
        </w:rPr>
        <w:t>:</w:t>
      </w:r>
      <w:r>
        <w:rPr>
          <w:rFonts w:hint="eastAsia" w:ascii="仿宋" w:hAnsi="仿宋" w:eastAsia="仿宋" w:cs="仿宋"/>
          <w:color w:val="383838"/>
          <w:kern w:val="0"/>
          <w:sz w:val="24"/>
          <w:szCs w:val="24"/>
          <w:highlight w:val="none"/>
          <w:lang w:val="en-US" w:eastAsia="zh-CN"/>
        </w:rPr>
        <w:t>00</w:t>
      </w:r>
      <w:r>
        <w:rPr>
          <w:rFonts w:hint="eastAsia" w:ascii="仿宋" w:hAnsi="仿宋" w:eastAsia="仿宋" w:cs="仿宋"/>
          <w:color w:val="383838"/>
          <w:kern w:val="0"/>
          <w:sz w:val="24"/>
          <w:szCs w:val="24"/>
          <w:highlight w:val="none"/>
        </w:rPr>
        <w:t>（北京时间）</w:t>
      </w:r>
      <w:r>
        <w:rPr>
          <w:rFonts w:hint="eastAsia" w:ascii="仿宋" w:hAnsi="仿宋" w:eastAsia="仿宋" w:cs="仿宋"/>
          <w:color w:val="383838"/>
          <w:kern w:val="0"/>
          <w:sz w:val="24"/>
          <w:szCs w:val="24"/>
          <w:highlight w:val="none"/>
          <w:lang w:eastAsia="zh-CN"/>
        </w:rPr>
        <w:t>，</w:t>
      </w:r>
      <w:r>
        <w:rPr>
          <w:rFonts w:hint="eastAsia" w:ascii="仿宋" w:hAnsi="仿宋" w:eastAsia="仿宋" w:cs="仿宋"/>
          <w:color w:val="383838"/>
          <w:kern w:val="0"/>
          <w:sz w:val="24"/>
          <w:szCs w:val="24"/>
        </w:rPr>
        <w:t>建科大厦</w:t>
      </w:r>
      <w:r>
        <w:rPr>
          <w:rFonts w:hint="eastAsia" w:ascii="仿宋" w:hAnsi="仿宋" w:eastAsia="仿宋" w:cs="仿宋"/>
          <w:color w:val="383838"/>
          <w:kern w:val="0"/>
          <w:sz w:val="24"/>
          <w:szCs w:val="24"/>
          <w:lang w:val="en-US" w:eastAsia="zh-CN"/>
        </w:rPr>
        <w:t>13</w:t>
      </w:r>
      <w:r>
        <w:rPr>
          <w:rFonts w:hint="eastAsia" w:ascii="仿宋" w:hAnsi="仿宋" w:eastAsia="仿宋" w:cs="仿宋"/>
          <w:color w:val="383838"/>
          <w:kern w:val="0"/>
          <w:sz w:val="24"/>
          <w:szCs w:val="24"/>
        </w:rPr>
        <w:t>楼</w:t>
      </w:r>
      <w:r>
        <w:rPr>
          <w:rFonts w:hint="eastAsia" w:ascii="仿宋" w:hAnsi="仿宋" w:eastAsia="仿宋" w:cs="仿宋"/>
          <w:color w:val="383838"/>
          <w:kern w:val="0"/>
          <w:sz w:val="24"/>
          <w:szCs w:val="24"/>
          <w:lang w:val="en-US" w:eastAsia="zh-CN"/>
        </w:rPr>
        <w:t>监理咨询四公司</w:t>
      </w:r>
      <w:r>
        <w:rPr>
          <w:rFonts w:hint="eastAsia" w:ascii="仿宋" w:hAnsi="仿宋" w:eastAsia="仿宋" w:cs="仿宋"/>
          <w:color w:val="383838"/>
          <w:kern w:val="0"/>
          <w:sz w:val="24"/>
          <w:szCs w:val="24"/>
          <w:highlight w:val="none"/>
        </w:rPr>
        <w:t>。</w:t>
      </w:r>
    </w:p>
    <w:p w14:paraId="34DEE54C">
      <w:pPr>
        <w:widowControl/>
        <w:shd w:val="clear" w:color="auto" w:fill="FFFFFF"/>
        <w:spacing w:before="58" w:after="253" w:line="369" w:lineRule="atLeast"/>
        <w:jc w:val="left"/>
        <w:rPr>
          <w:rFonts w:hint="eastAsia" w:ascii="仿宋" w:hAnsi="仿宋" w:eastAsia="仿宋" w:cs="仿宋"/>
          <w:b/>
          <w:color w:val="383838"/>
          <w:kern w:val="0"/>
          <w:sz w:val="24"/>
          <w:szCs w:val="24"/>
        </w:rPr>
      </w:pPr>
      <w:r>
        <w:rPr>
          <w:rFonts w:hint="eastAsia" w:ascii="仿宋" w:hAnsi="仿宋" w:eastAsia="仿宋" w:cs="仿宋"/>
          <w:color w:val="383838"/>
          <w:kern w:val="0"/>
          <w:sz w:val="24"/>
          <w:szCs w:val="24"/>
        </w:rPr>
        <w:t>5、中选原则：</w:t>
      </w:r>
      <w:r>
        <w:rPr>
          <w:rFonts w:hint="eastAsia" w:ascii="仿宋" w:hAnsi="仿宋" w:eastAsia="仿宋" w:cs="仿宋"/>
          <w:b/>
          <w:color w:val="383838"/>
          <w:kern w:val="0"/>
          <w:sz w:val="24"/>
          <w:szCs w:val="24"/>
        </w:rPr>
        <w:t>经评审的最低竞选报价</w:t>
      </w:r>
    </w:p>
    <w:p w14:paraId="2D1D0875">
      <w:pPr>
        <w:widowControl/>
        <w:shd w:val="clear" w:color="auto" w:fill="FFFFFF"/>
        <w:spacing w:before="58" w:after="253" w:line="369" w:lineRule="atLeast"/>
        <w:jc w:val="left"/>
        <w:outlineLvl w:val="0"/>
        <w:rPr>
          <w:rFonts w:hint="eastAsia" w:ascii="仿宋" w:hAnsi="仿宋" w:eastAsia="仿宋" w:cs="仿宋"/>
          <w:color w:val="383838"/>
          <w:kern w:val="0"/>
          <w:sz w:val="24"/>
          <w:szCs w:val="24"/>
        </w:rPr>
      </w:pPr>
      <w:r>
        <w:rPr>
          <w:rFonts w:hint="eastAsia" w:ascii="仿宋" w:hAnsi="仿宋" w:eastAsia="仿宋" w:cs="仿宋"/>
          <w:b/>
          <w:bCs/>
          <w:color w:val="383838"/>
          <w:kern w:val="0"/>
          <w:sz w:val="24"/>
          <w:szCs w:val="24"/>
          <w:lang w:val="en-US" w:eastAsia="zh-CN"/>
        </w:rPr>
        <w:t>五</w:t>
      </w:r>
      <w:r>
        <w:rPr>
          <w:rFonts w:hint="eastAsia" w:ascii="仿宋" w:hAnsi="仿宋" w:eastAsia="仿宋" w:cs="仿宋"/>
          <w:b/>
          <w:bCs/>
          <w:color w:val="383838"/>
          <w:kern w:val="0"/>
          <w:sz w:val="24"/>
          <w:szCs w:val="24"/>
        </w:rPr>
        <w:t>、采购项目基本概况介绍：</w:t>
      </w:r>
    </w:p>
    <w:p w14:paraId="15931426">
      <w:pPr>
        <w:rPr>
          <w:rFonts w:hint="eastAsia" w:ascii="仿宋" w:hAnsi="仿宋" w:eastAsia="仿宋" w:cs="仿宋"/>
          <w:color w:val="383838"/>
          <w:kern w:val="0"/>
          <w:sz w:val="24"/>
          <w:szCs w:val="24"/>
        </w:rPr>
      </w:pPr>
      <w:r>
        <w:rPr>
          <w:rFonts w:hint="eastAsia" w:ascii="仿宋" w:hAnsi="仿宋" w:eastAsia="仿宋" w:cs="仿宋"/>
          <w:color w:val="383838"/>
          <w:kern w:val="0"/>
          <w:sz w:val="24"/>
          <w:szCs w:val="24"/>
        </w:rPr>
        <w:t>1、工程地址：</w:t>
      </w:r>
    </w:p>
    <w:p w14:paraId="27DAE03A">
      <w:pPr>
        <w:ind w:firstLine="480" w:firstLineChars="200"/>
        <w:rPr>
          <w:rFonts w:hint="eastAsia" w:ascii="仿宋" w:hAnsi="仿宋" w:eastAsia="仿宋" w:cs="仿宋"/>
          <w:color w:val="383838"/>
          <w:kern w:val="0"/>
          <w:sz w:val="24"/>
          <w:szCs w:val="24"/>
        </w:rPr>
      </w:pPr>
      <w:r>
        <w:rPr>
          <w:rFonts w:hint="eastAsia" w:ascii="仿宋" w:hAnsi="仿宋" w:eastAsia="仿宋" w:cs="仿宋"/>
          <w:color w:val="383838"/>
          <w:kern w:val="0"/>
          <w:sz w:val="24"/>
          <w:szCs w:val="24"/>
          <w:lang w:val="en-US" w:eastAsia="zh-CN"/>
        </w:rPr>
        <w:t>沙坪坝区联芳街道老联芳桥片区周边</w:t>
      </w:r>
      <w:r>
        <w:rPr>
          <w:rFonts w:hint="eastAsia" w:ascii="仿宋" w:hAnsi="仿宋" w:eastAsia="仿宋" w:cs="仿宋"/>
          <w:color w:val="383838"/>
          <w:kern w:val="0"/>
          <w:sz w:val="24"/>
          <w:szCs w:val="24"/>
        </w:rPr>
        <w:t>。</w:t>
      </w:r>
    </w:p>
    <w:p w14:paraId="47C528B2">
      <w:pPr>
        <w:rPr>
          <w:rFonts w:hint="eastAsia" w:ascii="仿宋" w:hAnsi="仿宋" w:eastAsia="仿宋" w:cs="仿宋"/>
          <w:color w:val="383838"/>
          <w:kern w:val="0"/>
          <w:sz w:val="24"/>
          <w:szCs w:val="24"/>
        </w:rPr>
      </w:pPr>
      <w:r>
        <w:rPr>
          <w:rFonts w:hint="eastAsia" w:ascii="仿宋" w:hAnsi="仿宋" w:eastAsia="仿宋" w:cs="仿宋"/>
          <w:color w:val="383838"/>
          <w:kern w:val="0"/>
          <w:sz w:val="24"/>
          <w:szCs w:val="24"/>
        </w:rPr>
        <w:t>2、采购项目及其特征、工期：</w:t>
      </w:r>
    </w:p>
    <w:p w14:paraId="5C326DE7">
      <w:pPr>
        <w:ind w:firstLine="480" w:firstLineChars="200"/>
        <w:rPr>
          <w:rFonts w:hint="eastAsia" w:ascii="仿宋" w:hAnsi="仿宋" w:eastAsia="仿宋" w:cs="仿宋"/>
          <w:color w:val="383838"/>
          <w:kern w:val="0"/>
          <w:sz w:val="24"/>
          <w:szCs w:val="24"/>
        </w:rPr>
      </w:pPr>
      <w:r>
        <w:rPr>
          <w:rFonts w:hint="eastAsia" w:ascii="仿宋" w:hAnsi="仿宋" w:eastAsia="仿宋" w:cs="仿宋"/>
          <w:color w:val="383838"/>
          <w:kern w:val="0"/>
          <w:sz w:val="24"/>
          <w:szCs w:val="24"/>
        </w:rPr>
        <w:t>采购项目：</w:t>
      </w:r>
      <w:r>
        <w:rPr>
          <w:rFonts w:hint="eastAsia" w:ascii="仿宋" w:hAnsi="仿宋" w:eastAsia="仿宋" w:cs="仿宋"/>
          <w:color w:val="383838"/>
          <w:kern w:val="0"/>
          <w:sz w:val="24"/>
          <w:szCs w:val="24"/>
          <w:lang w:val="en-US" w:eastAsia="zh-CN"/>
        </w:rPr>
        <w:t>老联芳桥片区周边老旧小区改造工程劳务分包项目</w:t>
      </w:r>
      <w:r>
        <w:rPr>
          <w:rFonts w:hint="eastAsia" w:ascii="仿宋" w:hAnsi="仿宋" w:eastAsia="仿宋" w:cs="仿宋"/>
          <w:color w:val="383838"/>
          <w:kern w:val="0"/>
          <w:sz w:val="24"/>
          <w:szCs w:val="24"/>
        </w:rPr>
        <w:t>。</w:t>
      </w:r>
    </w:p>
    <w:p w14:paraId="7440C422">
      <w:pPr>
        <w:ind w:firstLine="480" w:firstLineChars="200"/>
        <w:rPr>
          <w:rFonts w:hint="eastAsia" w:ascii="仿宋" w:hAnsi="仿宋" w:eastAsia="仿宋" w:cs="仿宋"/>
          <w:color w:val="383838"/>
          <w:kern w:val="0"/>
          <w:sz w:val="24"/>
          <w:szCs w:val="24"/>
        </w:rPr>
      </w:pPr>
      <w:r>
        <w:rPr>
          <w:rFonts w:hint="eastAsia" w:ascii="仿宋" w:hAnsi="仿宋" w:eastAsia="仿宋" w:cs="仿宋"/>
          <w:color w:val="383838"/>
          <w:kern w:val="0"/>
          <w:sz w:val="24"/>
          <w:szCs w:val="24"/>
        </w:rPr>
        <w:t>项目特征：</w:t>
      </w:r>
    </w:p>
    <w:p w14:paraId="1AFB78D1">
      <w:pPr>
        <w:pStyle w:val="21"/>
        <w:numPr>
          <w:ilvl w:val="0"/>
          <w:numId w:val="5"/>
        </w:numPr>
        <w:ind w:firstLineChars="0"/>
        <w:rPr>
          <w:rFonts w:hint="eastAsia" w:ascii="仿宋" w:hAnsi="仿宋" w:eastAsia="仿宋" w:cs="仿宋"/>
          <w:color w:val="383838"/>
          <w:kern w:val="0"/>
          <w:sz w:val="24"/>
          <w:szCs w:val="24"/>
        </w:rPr>
      </w:pPr>
      <w:r>
        <w:rPr>
          <w:rFonts w:hint="eastAsia" w:ascii="仿宋" w:hAnsi="仿宋" w:eastAsia="仿宋" w:cs="仿宋"/>
          <w:color w:val="383838"/>
          <w:kern w:val="0"/>
          <w:sz w:val="24"/>
          <w:szCs w:val="24"/>
        </w:rPr>
        <w:t>工期要求：至进场日</w:t>
      </w:r>
      <w:r>
        <w:rPr>
          <w:rFonts w:hint="eastAsia" w:ascii="仿宋" w:hAnsi="仿宋" w:eastAsia="仿宋" w:cs="仿宋"/>
          <w:color w:val="383838"/>
          <w:kern w:val="0"/>
          <w:sz w:val="24"/>
          <w:szCs w:val="24"/>
          <w:highlight w:val="none"/>
        </w:rPr>
        <w:t>起</w:t>
      </w:r>
      <w:r>
        <w:rPr>
          <w:rFonts w:hint="eastAsia" w:ascii="仿宋" w:hAnsi="仿宋" w:eastAsia="仿宋" w:cs="仿宋"/>
          <w:color w:val="383838"/>
          <w:kern w:val="0"/>
          <w:sz w:val="24"/>
          <w:szCs w:val="24"/>
          <w:highlight w:val="none"/>
          <w:lang w:val="en-US" w:eastAsia="zh-CN"/>
        </w:rPr>
        <w:t>90</w:t>
      </w:r>
      <w:r>
        <w:rPr>
          <w:rFonts w:hint="eastAsia" w:ascii="仿宋" w:hAnsi="仿宋" w:eastAsia="仿宋" w:cs="仿宋"/>
          <w:color w:val="383838"/>
          <w:kern w:val="0"/>
          <w:sz w:val="24"/>
          <w:szCs w:val="24"/>
          <w:highlight w:val="none"/>
        </w:rPr>
        <w:t>天</w:t>
      </w:r>
      <w:r>
        <w:rPr>
          <w:rFonts w:hint="eastAsia" w:ascii="仿宋" w:hAnsi="仿宋" w:eastAsia="仿宋" w:cs="仿宋"/>
          <w:color w:val="383838"/>
          <w:kern w:val="0"/>
          <w:sz w:val="24"/>
          <w:szCs w:val="24"/>
          <w:highlight w:val="none"/>
          <w:lang w:eastAsia="zh-CN"/>
        </w:rPr>
        <w:t>；</w:t>
      </w:r>
    </w:p>
    <w:p w14:paraId="5E4FDEFC">
      <w:pPr>
        <w:pStyle w:val="21"/>
        <w:numPr>
          <w:ilvl w:val="0"/>
          <w:numId w:val="5"/>
        </w:numPr>
        <w:ind w:firstLineChars="0"/>
        <w:rPr>
          <w:rFonts w:hint="eastAsia" w:ascii="仿宋" w:hAnsi="仿宋" w:eastAsia="仿宋" w:cs="仿宋"/>
          <w:color w:val="383838"/>
          <w:kern w:val="0"/>
          <w:sz w:val="24"/>
          <w:szCs w:val="24"/>
        </w:rPr>
      </w:pPr>
      <w:bookmarkStart w:id="5" w:name="OLE_LINK1"/>
      <w:r>
        <w:rPr>
          <w:rFonts w:hint="eastAsia" w:ascii="仿宋" w:hAnsi="仿宋" w:eastAsia="仿宋" w:cs="仿宋"/>
          <w:color w:val="383838"/>
          <w:kern w:val="0"/>
          <w:sz w:val="24"/>
          <w:szCs w:val="24"/>
          <w:lang w:val="en-US" w:eastAsia="zh-CN"/>
        </w:rPr>
        <w:t>本工程材料无法直接抵达作业点的，需要采用人力或小型机械转运，相关费用已包含在报价中，不再另行计取；</w:t>
      </w:r>
    </w:p>
    <w:p w14:paraId="50F0332B">
      <w:pPr>
        <w:pStyle w:val="21"/>
        <w:numPr>
          <w:ilvl w:val="0"/>
          <w:numId w:val="5"/>
        </w:numPr>
        <w:ind w:firstLineChars="0"/>
        <w:rPr>
          <w:rFonts w:hint="eastAsia" w:ascii="仿宋" w:hAnsi="仿宋" w:eastAsia="仿宋" w:cs="仿宋"/>
          <w:color w:val="383838"/>
          <w:kern w:val="0"/>
          <w:sz w:val="24"/>
          <w:szCs w:val="24"/>
        </w:rPr>
      </w:pPr>
      <w:r>
        <w:rPr>
          <w:rFonts w:hint="eastAsia" w:ascii="仿宋" w:hAnsi="仿宋" w:eastAsia="仿宋" w:cs="仿宋"/>
          <w:color w:val="383838"/>
          <w:kern w:val="0"/>
          <w:sz w:val="24"/>
          <w:szCs w:val="24"/>
          <w:lang w:val="en-US" w:eastAsia="zh-CN"/>
        </w:rPr>
        <w:t>本工程为夏季施工作业，气温较高、人工降效较严重。</w:t>
      </w:r>
    </w:p>
    <w:bookmarkEnd w:id="5"/>
    <w:p w14:paraId="640DC98D">
      <w:pPr>
        <w:widowControl/>
        <w:shd w:val="clear" w:color="auto" w:fill="FFFFFF"/>
        <w:spacing w:before="58" w:after="253" w:line="369" w:lineRule="atLeast"/>
        <w:jc w:val="left"/>
        <w:outlineLvl w:val="0"/>
        <w:rPr>
          <w:rFonts w:hint="eastAsia" w:ascii="仿宋" w:hAnsi="仿宋" w:eastAsia="仿宋" w:cs="仿宋"/>
          <w:b/>
          <w:bCs/>
          <w:color w:val="383838"/>
          <w:kern w:val="0"/>
          <w:sz w:val="24"/>
          <w:szCs w:val="24"/>
        </w:rPr>
      </w:pPr>
      <w:r>
        <w:rPr>
          <w:rFonts w:hint="eastAsia" w:ascii="仿宋" w:hAnsi="仿宋" w:eastAsia="仿宋" w:cs="仿宋"/>
          <w:b/>
          <w:bCs/>
          <w:color w:val="383838"/>
          <w:kern w:val="0"/>
          <w:sz w:val="24"/>
          <w:szCs w:val="24"/>
          <w:lang w:val="en-US" w:eastAsia="zh-CN"/>
        </w:rPr>
        <w:t>六</w:t>
      </w:r>
      <w:r>
        <w:rPr>
          <w:rFonts w:hint="eastAsia" w:ascii="仿宋" w:hAnsi="仿宋" w:eastAsia="仿宋" w:cs="仿宋"/>
          <w:b/>
          <w:bCs/>
          <w:color w:val="383838"/>
          <w:kern w:val="0"/>
          <w:sz w:val="24"/>
          <w:szCs w:val="24"/>
        </w:rPr>
        <w:t>、废选条件：</w:t>
      </w:r>
    </w:p>
    <w:p w14:paraId="3B69F70C">
      <w:pPr>
        <w:widowControl/>
        <w:shd w:val="clear" w:color="auto" w:fill="FFFFFF"/>
        <w:spacing w:line="360" w:lineRule="auto"/>
        <w:jc w:val="left"/>
        <w:rPr>
          <w:rFonts w:hint="eastAsia" w:ascii="仿宋" w:hAnsi="仿宋" w:eastAsia="仿宋" w:cs="仿宋"/>
          <w:color w:val="383838"/>
          <w:kern w:val="0"/>
          <w:sz w:val="24"/>
          <w:szCs w:val="24"/>
        </w:rPr>
      </w:pPr>
      <w:r>
        <w:rPr>
          <w:rFonts w:hint="eastAsia" w:ascii="仿宋" w:hAnsi="仿宋" w:eastAsia="仿宋" w:cs="仿宋"/>
          <w:color w:val="383838"/>
          <w:kern w:val="0"/>
          <w:sz w:val="24"/>
          <w:szCs w:val="24"/>
        </w:rPr>
        <w:t>1、违反第一项“供应商资格要求简要说明”中规定的任何一种情形的；</w:t>
      </w:r>
    </w:p>
    <w:p w14:paraId="556DCBE1">
      <w:pPr>
        <w:widowControl/>
        <w:shd w:val="clear" w:color="auto" w:fill="FFFFFF"/>
        <w:spacing w:line="360" w:lineRule="auto"/>
        <w:jc w:val="left"/>
        <w:rPr>
          <w:rFonts w:hint="eastAsia" w:ascii="仿宋" w:hAnsi="仿宋" w:eastAsia="仿宋" w:cs="仿宋"/>
          <w:color w:val="383838"/>
          <w:kern w:val="0"/>
          <w:sz w:val="24"/>
          <w:szCs w:val="24"/>
        </w:rPr>
      </w:pPr>
      <w:r>
        <w:rPr>
          <w:rFonts w:hint="eastAsia" w:ascii="仿宋" w:hAnsi="仿宋" w:eastAsia="仿宋" w:cs="仿宋"/>
          <w:color w:val="383838"/>
          <w:kern w:val="0"/>
          <w:sz w:val="24"/>
          <w:szCs w:val="24"/>
        </w:rPr>
        <w:t>2、串通比选或弄虚作假或有其他违法行为的；</w:t>
      </w:r>
    </w:p>
    <w:p w14:paraId="159209A4">
      <w:pPr>
        <w:widowControl/>
        <w:shd w:val="clear" w:color="auto" w:fill="FFFFFF"/>
        <w:spacing w:line="360" w:lineRule="auto"/>
        <w:jc w:val="left"/>
        <w:rPr>
          <w:rFonts w:hint="eastAsia" w:ascii="仿宋" w:hAnsi="仿宋" w:eastAsia="仿宋" w:cs="仿宋"/>
          <w:color w:val="383838"/>
          <w:kern w:val="0"/>
          <w:sz w:val="24"/>
          <w:szCs w:val="24"/>
        </w:rPr>
      </w:pPr>
      <w:r>
        <w:rPr>
          <w:rFonts w:hint="eastAsia" w:ascii="仿宋" w:hAnsi="仿宋" w:eastAsia="仿宋" w:cs="仿宋"/>
          <w:color w:val="383838"/>
          <w:kern w:val="0"/>
          <w:sz w:val="24"/>
          <w:szCs w:val="24"/>
        </w:rPr>
        <w:t>3、不按评选委员会要求澄清、说明或补正的；</w:t>
      </w:r>
    </w:p>
    <w:p w14:paraId="2B4F31D7">
      <w:pPr>
        <w:widowControl/>
        <w:shd w:val="clear" w:color="auto" w:fill="FFFFFF"/>
        <w:spacing w:line="360" w:lineRule="auto"/>
        <w:jc w:val="left"/>
        <w:rPr>
          <w:rFonts w:hint="eastAsia" w:ascii="仿宋" w:hAnsi="仿宋" w:eastAsia="仿宋" w:cs="仿宋"/>
          <w:color w:val="383838"/>
          <w:kern w:val="0"/>
          <w:sz w:val="24"/>
          <w:szCs w:val="24"/>
        </w:rPr>
      </w:pPr>
      <w:r>
        <w:rPr>
          <w:rFonts w:hint="eastAsia" w:ascii="仿宋" w:hAnsi="仿宋" w:eastAsia="仿宋" w:cs="仿宋"/>
          <w:color w:val="383838"/>
          <w:kern w:val="0"/>
          <w:sz w:val="24"/>
          <w:szCs w:val="24"/>
        </w:rPr>
        <w:t>4、竞选报价</w:t>
      </w:r>
      <w:r>
        <w:rPr>
          <w:rFonts w:hint="eastAsia" w:ascii="仿宋" w:hAnsi="仿宋" w:eastAsia="仿宋" w:cs="仿宋"/>
          <w:color w:val="383838"/>
          <w:kern w:val="0"/>
          <w:sz w:val="24"/>
          <w:szCs w:val="24"/>
          <w:lang w:val="en-US" w:eastAsia="zh-CN"/>
        </w:rPr>
        <w:t>单价及总价超过限价及</w:t>
      </w:r>
      <w:r>
        <w:rPr>
          <w:rFonts w:hint="eastAsia" w:ascii="仿宋" w:hAnsi="仿宋" w:eastAsia="仿宋" w:cs="仿宋"/>
          <w:b/>
          <w:bCs/>
          <w:color w:val="383838"/>
          <w:kern w:val="0"/>
          <w:sz w:val="24"/>
          <w:szCs w:val="24"/>
          <w:lang w:val="en-US" w:eastAsia="zh-CN"/>
        </w:rPr>
        <w:t>暂列金额未按限价给定金额填写的</w:t>
      </w:r>
      <w:r>
        <w:rPr>
          <w:rFonts w:hint="eastAsia" w:ascii="仿宋" w:hAnsi="仿宋" w:eastAsia="仿宋" w:cs="仿宋"/>
          <w:color w:val="383838"/>
          <w:kern w:val="0"/>
          <w:sz w:val="24"/>
          <w:szCs w:val="24"/>
        </w:rPr>
        <w:t>；</w:t>
      </w:r>
    </w:p>
    <w:p w14:paraId="4F3D374B">
      <w:pPr>
        <w:widowControl/>
        <w:shd w:val="clear" w:color="auto" w:fill="FFFFFF"/>
        <w:spacing w:line="360" w:lineRule="auto"/>
        <w:jc w:val="left"/>
        <w:rPr>
          <w:rFonts w:hint="eastAsia" w:ascii="仿宋" w:hAnsi="仿宋" w:eastAsia="仿宋" w:cs="仿宋"/>
          <w:color w:val="383838"/>
          <w:kern w:val="0"/>
          <w:sz w:val="24"/>
          <w:szCs w:val="24"/>
        </w:rPr>
      </w:pPr>
      <w:r>
        <w:rPr>
          <w:rFonts w:hint="eastAsia" w:ascii="仿宋" w:hAnsi="仿宋" w:eastAsia="仿宋" w:cs="仿宋"/>
          <w:color w:val="383838"/>
          <w:kern w:val="0"/>
          <w:sz w:val="24"/>
          <w:szCs w:val="24"/>
        </w:rPr>
        <w:t>5、本竞选文件约定的其他情形。</w:t>
      </w:r>
    </w:p>
    <w:p w14:paraId="5DCA6FED">
      <w:pPr>
        <w:ind w:firstLine="480" w:firstLineChars="200"/>
        <w:rPr>
          <w:rFonts w:hint="eastAsia" w:ascii="仿宋" w:hAnsi="仿宋" w:eastAsia="仿宋" w:cs="仿宋"/>
          <w:color w:val="383838"/>
          <w:kern w:val="0"/>
          <w:sz w:val="24"/>
          <w:szCs w:val="24"/>
        </w:rPr>
        <w:sectPr>
          <w:headerReference r:id="rId5" w:type="default"/>
          <w:pgSz w:w="11906" w:h="16838"/>
          <w:pgMar w:top="1440" w:right="1800" w:bottom="1440" w:left="1800" w:header="851" w:footer="992" w:gutter="0"/>
          <w:cols w:space="425" w:num="1"/>
          <w:docGrid w:type="lines" w:linePitch="312" w:charSpace="0"/>
        </w:sectPr>
      </w:pPr>
    </w:p>
    <w:p w14:paraId="3548EAF9">
      <w:pPr>
        <w:spacing w:line="326" w:lineRule="auto"/>
        <w:ind w:left="118" w:right="116"/>
        <w:jc w:val="center"/>
        <w:rPr>
          <w:rFonts w:hint="eastAsia" w:ascii="仿宋" w:hAnsi="仿宋" w:eastAsia="仿宋" w:cs="仿宋"/>
          <w:spacing w:val="-1"/>
          <w:sz w:val="32"/>
          <w:szCs w:val="32"/>
          <w:u w:val="single" w:color="000000"/>
        </w:rPr>
      </w:pPr>
    </w:p>
    <w:p w14:paraId="30EB46A8">
      <w:pPr>
        <w:spacing w:line="326" w:lineRule="auto"/>
        <w:ind w:left="118" w:right="116"/>
        <w:jc w:val="center"/>
        <w:rPr>
          <w:rFonts w:hint="eastAsia" w:ascii="仿宋" w:hAnsi="仿宋" w:eastAsia="仿宋" w:cs="仿宋"/>
          <w:spacing w:val="-1"/>
          <w:sz w:val="32"/>
          <w:szCs w:val="32"/>
          <w:u w:val="single" w:color="000000"/>
        </w:rPr>
      </w:pPr>
    </w:p>
    <w:p w14:paraId="4832297F">
      <w:pPr>
        <w:spacing w:line="326" w:lineRule="auto"/>
        <w:ind w:right="116"/>
        <w:jc w:val="center"/>
        <w:outlineLvl w:val="0"/>
        <w:rPr>
          <w:rFonts w:hint="eastAsia" w:ascii="仿宋" w:hAnsi="仿宋" w:eastAsia="仿宋" w:cs="仿宋"/>
          <w:spacing w:val="-1"/>
          <w:sz w:val="32"/>
          <w:szCs w:val="32"/>
          <w:lang w:val="en-US" w:eastAsia="zh-CN"/>
        </w:rPr>
      </w:pPr>
      <w:r>
        <w:rPr>
          <w:rFonts w:hint="eastAsia" w:ascii="仿宋" w:hAnsi="仿宋" w:eastAsia="仿宋" w:cs="仿宋"/>
          <w:color w:val="auto"/>
          <w:spacing w:val="-1"/>
          <w:kern w:val="2"/>
          <w:sz w:val="32"/>
          <w:szCs w:val="32"/>
          <w:lang w:val="en-US" w:eastAsia="zh-CN"/>
        </w:rPr>
        <w:t>老联芳桥片区周边老旧小区改造工程</w:t>
      </w:r>
    </w:p>
    <w:p w14:paraId="59AC452C">
      <w:pPr>
        <w:spacing w:line="326" w:lineRule="auto"/>
        <w:ind w:right="116"/>
        <w:jc w:val="center"/>
        <w:outlineLvl w:val="0"/>
        <w:rPr>
          <w:rFonts w:hint="eastAsia" w:ascii="仿宋" w:hAnsi="仿宋" w:eastAsia="仿宋" w:cs="仿宋"/>
          <w:sz w:val="32"/>
          <w:szCs w:val="32"/>
        </w:rPr>
      </w:pPr>
      <w:r>
        <w:rPr>
          <w:rFonts w:hint="eastAsia" w:ascii="仿宋" w:hAnsi="仿宋" w:eastAsia="仿宋" w:cs="仿宋"/>
          <w:color w:val="auto"/>
          <w:spacing w:val="-1"/>
          <w:kern w:val="2"/>
          <w:sz w:val="32"/>
          <w:szCs w:val="32"/>
          <w:lang w:val="en-US" w:eastAsia="zh-CN"/>
        </w:rPr>
        <w:t>劳务分包项目</w:t>
      </w:r>
    </w:p>
    <w:p w14:paraId="3D346A5A">
      <w:pPr>
        <w:rPr>
          <w:rFonts w:hint="eastAsia" w:ascii="仿宋" w:hAnsi="仿宋" w:eastAsia="仿宋" w:cs="仿宋"/>
          <w:sz w:val="20"/>
          <w:szCs w:val="20"/>
        </w:rPr>
      </w:pPr>
    </w:p>
    <w:p w14:paraId="5BF0393E">
      <w:pPr>
        <w:rPr>
          <w:rFonts w:hint="eastAsia" w:ascii="仿宋" w:hAnsi="仿宋" w:eastAsia="仿宋" w:cs="仿宋"/>
          <w:sz w:val="20"/>
          <w:szCs w:val="20"/>
        </w:rPr>
      </w:pPr>
    </w:p>
    <w:p w14:paraId="627E459E">
      <w:pPr>
        <w:rPr>
          <w:rFonts w:hint="eastAsia" w:ascii="仿宋" w:hAnsi="仿宋" w:eastAsia="仿宋" w:cs="仿宋"/>
          <w:sz w:val="20"/>
          <w:szCs w:val="20"/>
        </w:rPr>
      </w:pPr>
    </w:p>
    <w:p w14:paraId="78CD7914">
      <w:pPr>
        <w:rPr>
          <w:rFonts w:hint="eastAsia" w:ascii="仿宋" w:hAnsi="仿宋" w:eastAsia="仿宋" w:cs="仿宋"/>
          <w:sz w:val="20"/>
          <w:szCs w:val="20"/>
        </w:rPr>
      </w:pPr>
    </w:p>
    <w:p w14:paraId="6CB3E350">
      <w:pPr>
        <w:rPr>
          <w:rFonts w:hint="eastAsia" w:ascii="仿宋" w:hAnsi="仿宋" w:eastAsia="仿宋" w:cs="仿宋"/>
          <w:sz w:val="20"/>
          <w:szCs w:val="20"/>
        </w:rPr>
      </w:pPr>
    </w:p>
    <w:p w14:paraId="2CCDD9E5">
      <w:pPr>
        <w:rPr>
          <w:rFonts w:hint="eastAsia" w:ascii="仿宋" w:hAnsi="仿宋" w:eastAsia="仿宋" w:cs="仿宋"/>
          <w:sz w:val="20"/>
          <w:szCs w:val="20"/>
        </w:rPr>
      </w:pPr>
    </w:p>
    <w:p w14:paraId="6B6B1CA9">
      <w:pPr>
        <w:rPr>
          <w:rFonts w:hint="eastAsia" w:ascii="仿宋" w:hAnsi="仿宋" w:eastAsia="仿宋" w:cs="仿宋"/>
          <w:sz w:val="20"/>
          <w:szCs w:val="20"/>
        </w:rPr>
      </w:pPr>
    </w:p>
    <w:p w14:paraId="27E7A9C4">
      <w:pPr>
        <w:rPr>
          <w:rFonts w:hint="eastAsia" w:ascii="仿宋" w:hAnsi="仿宋" w:eastAsia="仿宋" w:cs="仿宋"/>
          <w:sz w:val="20"/>
          <w:szCs w:val="20"/>
        </w:rPr>
      </w:pPr>
    </w:p>
    <w:p w14:paraId="7AE5B312">
      <w:pPr>
        <w:rPr>
          <w:rFonts w:hint="eastAsia" w:ascii="仿宋" w:hAnsi="仿宋" w:eastAsia="仿宋" w:cs="仿宋"/>
          <w:sz w:val="20"/>
          <w:szCs w:val="20"/>
        </w:rPr>
      </w:pPr>
    </w:p>
    <w:p w14:paraId="464A622E">
      <w:pPr>
        <w:rPr>
          <w:rFonts w:hint="eastAsia" w:ascii="仿宋" w:hAnsi="仿宋" w:eastAsia="仿宋" w:cs="仿宋"/>
          <w:sz w:val="20"/>
          <w:szCs w:val="20"/>
        </w:rPr>
      </w:pPr>
    </w:p>
    <w:p w14:paraId="7F25DC39">
      <w:pPr>
        <w:rPr>
          <w:rFonts w:hint="eastAsia" w:ascii="仿宋" w:hAnsi="仿宋" w:eastAsia="仿宋" w:cs="仿宋"/>
          <w:sz w:val="20"/>
          <w:szCs w:val="20"/>
        </w:rPr>
      </w:pPr>
    </w:p>
    <w:p w14:paraId="64FD945F">
      <w:pPr>
        <w:spacing w:line="940" w:lineRule="exact"/>
        <w:jc w:val="center"/>
        <w:outlineLvl w:val="0"/>
        <w:rPr>
          <w:rFonts w:hint="eastAsia" w:ascii="仿宋" w:hAnsi="仿宋" w:eastAsia="仿宋" w:cs="仿宋"/>
          <w:sz w:val="84"/>
          <w:szCs w:val="84"/>
        </w:rPr>
      </w:pPr>
      <w:r>
        <w:rPr>
          <w:rFonts w:hint="eastAsia" w:ascii="仿宋" w:hAnsi="仿宋" w:eastAsia="仿宋" w:cs="仿宋"/>
          <w:b/>
          <w:bCs/>
          <w:spacing w:val="1"/>
          <w:sz w:val="84"/>
          <w:szCs w:val="84"/>
        </w:rPr>
        <w:t>报价文件</w:t>
      </w:r>
    </w:p>
    <w:p w14:paraId="4100D882">
      <w:pPr>
        <w:rPr>
          <w:rFonts w:hint="eastAsia" w:ascii="仿宋" w:hAnsi="仿宋" w:eastAsia="仿宋" w:cs="仿宋"/>
          <w:b/>
          <w:bCs/>
          <w:sz w:val="84"/>
          <w:szCs w:val="84"/>
        </w:rPr>
      </w:pPr>
    </w:p>
    <w:p w14:paraId="0CC35900">
      <w:pPr>
        <w:rPr>
          <w:rFonts w:hint="eastAsia" w:ascii="仿宋" w:hAnsi="仿宋" w:eastAsia="仿宋" w:cs="仿宋"/>
          <w:b/>
          <w:bCs/>
          <w:sz w:val="84"/>
          <w:szCs w:val="84"/>
        </w:rPr>
      </w:pPr>
    </w:p>
    <w:p w14:paraId="35ECA93A">
      <w:pPr>
        <w:spacing w:before="11"/>
        <w:rPr>
          <w:rFonts w:hint="eastAsia" w:ascii="仿宋" w:hAnsi="仿宋" w:eastAsia="仿宋" w:cs="仿宋"/>
          <w:b/>
          <w:bCs/>
          <w:sz w:val="122"/>
          <w:szCs w:val="122"/>
        </w:rPr>
      </w:pPr>
    </w:p>
    <w:p w14:paraId="11D1C224">
      <w:pPr>
        <w:tabs>
          <w:tab w:val="left" w:pos="5508"/>
          <w:tab w:val="left" w:pos="7029"/>
        </w:tabs>
        <w:spacing w:line="356" w:lineRule="auto"/>
        <w:ind w:left="1165" w:right="1161" w:hanging="314"/>
        <w:jc w:val="center"/>
        <w:outlineLvl w:val="0"/>
        <w:rPr>
          <w:rFonts w:hint="eastAsia" w:ascii="仿宋" w:hAnsi="仿宋" w:eastAsia="仿宋" w:cs="仿宋"/>
          <w:b/>
          <w:bCs/>
          <w:spacing w:val="25"/>
          <w:w w:val="99"/>
          <w:sz w:val="28"/>
          <w:szCs w:val="28"/>
        </w:rPr>
      </w:pPr>
      <w:r>
        <w:rPr>
          <w:rFonts w:hint="eastAsia" w:ascii="仿宋" w:hAnsi="仿宋" w:eastAsia="仿宋" w:cs="仿宋"/>
          <w:b/>
          <w:bCs/>
          <w:spacing w:val="-2"/>
          <w:w w:val="95"/>
          <w:sz w:val="28"/>
          <w:szCs w:val="28"/>
        </w:rPr>
        <w:t xml:space="preserve">  竞选人：</w:t>
      </w:r>
      <w:r>
        <w:rPr>
          <w:rFonts w:hint="eastAsia" w:ascii="仿宋" w:hAnsi="仿宋" w:eastAsia="仿宋" w:cs="仿宋"/>
          <w:b/>
          <w:bCs/>
          <w:spacing w:val="-2"/>
          <w:w w:val="95"/>
          <w:sz w:val="28"/>
          <w:szCs w:val="28"/>
          <w:u w:val="single"/>
        </w:rPr>
        <w:t xml:space="preserve">                </w:t>
      </w:r>
      <w:r>
        <w:rPr>
          <w:rFonts w:hint="eastAsia" w:ascii="仿宋" w:hAnsi="仿宋" w:eastAsia="仿宋" w:cs="仿宋"/>
          <w:b/>
          <w:bCs/>
          <w:spacing w:val="-2"/>
          <w:sz w:val="28"/>
          <w:szCs w:val="28"/>
        </w:rPr>
        <w:t>（盖单位公章）</w:t>
      </w:r>
      <w:r>
        <w:rPr>
          <w:rFonts w:hint="eastAsia" w:ascii="仿宋" w:hAnsi="仿宋" w:eastAsia="仿宋" w:cs="仿宋"/>
          <w:b/>
          <w:bCs/>
          <w:spacing w:val="25"/>
          <w:w w:val="99"/>
          <w:sz w:val="28"/>
          <w:szCs w:val="28"/>
        </w:rPr>
        <w:t xml:space="preserve"> </w:t>
      </w:r>
    </w:p>
    <w:p w14:paraId="36BED1E9">
      <w:pPr>
        <w:tabs>
          <w:tab w:val="left" w:pos="5634"/>
          <w:tab w:val="left" w:pos="7029"/>
        </w:tabs>
        <w:spacing w:line="356" w:lineRule="auto"/>
        <w:ind w:left="1165" w:right="1161" w:hanging="1"/>
        <w:rPr>
          <w:rFonts w:hint="eastAsia" w:ascii="仿宋" w:hAnsi="仿宋" w:eastAsia="仿宋" w:cs="仿宋"/>
          <w:sz w:val="28"/>
          <w:szCs w:val="28"/>
        </w:rPr>
      </w:pPr>
      <w:r>
        <w:rPr>
          <w:rFonts w:hint="eastAsia" w:ascii="仿宋" w:hAnsi="仿宋" w:eastAsia="仿宋" w:cs="仿宋"/>
          <w:b/>
          <w:bCs/>
          <w:spacing w:val="-2"/>
          <w:w w:val="95"/>
          <w:sz w:val="28"/>
          <w:szCs w:val="28"/>
        </w:rPr>
        <w:t>法定代表人或其委托代理人：</w:t>
      </w:r>
      <w:r>
        <w:rPr>
          <w:rFonts w:hint="eastAsia" w:ascii="仿宋" w:hAnsi="仿宋" w:eastAsia="仿宋" w:cs="仿宋"/>
          <w:b/>
          <w:bCs/>
          <w:spacing w:val="-2"/>
          <w:w w:val="95"/>
          <w:sz w:val="28"/>
          <w:szCs w:val="28"/>
          <w:u w:val="single" w:color="000000"/>
        </w:rPr>
        <w:t xml:space="preserve">          </w:t>
      </w:r>
      <w:r>
        <w:rPr>
          <w:rFonts w:hint="eastAsia" w:ascii="仿宋" w:hAnsi="仿宋" w:eastAsia="仿宋" w:cs="仿宋"/>
          <w:b/>
          <w:bCs/>
          <w:spacing w:val="-3"/>
          <w:w w:val="95"/>
          <w:sz w:val="28"/>
          <w:szCs w:val="28"/>
        </w:rPr>
        <w:t>（签字）</w:t>
      </w:r>
    </w:p>
    <w:p w14:paraId="7468B8DB">
      <w:pPr>
        <w:tabs>
          <w:tab w:val="left" w:pos="1396"/>
          <w:tab w:val="left" w:pos="2654"/>
          <w:tab w:val="left" w:pos="3909"/>
        </w:tabs>
        <w:spacing w:before="42"/>
        <w:ind w:left="1"/>
        <w:jc w:val="center"/>
        <w:outlineLvl w:val="0"/>
        <w:rPr>
          <w:rFonts w:hint="eastAsia" w:ascii="仿宋" w:hAnsi="仿宋" w:eastAsia="仿宋" w:cs="仿宋"/>
          <w:sz w:val="28"/>
          <w:szCs w:val="28"/>
        </w:rPr>
      </w:pPr>
      <w:r>
        <w:rPr>
          <w:rFonts w:hint="eastAsia" w:ascii="仿宋" w:hAnsi="仿宋" w:eastAsia="仿宋" w:cs="仿宋"/>
          <w:b/>
          <w:bCs/>
          <w:sz w:val="28"/>
          <w:szCs w:val="28"/>
          <w:u w:val="single" w:color="000000"/>
        </w:rPr>
        <w:t xml:space="preserve"> </w:t>
      </w:r>
      <w:r>
        <w:rPr>
          <w:rFonts w:hint="eastAsia" w:ascii="仿宋" w:hAnsi="仿宋" w:eastAsia="仿宋" w:cs="仿宋"/>
          <w:b/>
          <w:bCs/>
          <w:sz w:val="28"/>
          <w:szCs w:val="28"/>
          <w:u w:val="single" w:color="000000"/>
        </w:rPr>
        <w:tab/>
      </w:r>
      <w:r>
        <w:rPr>
          <w:rFonts w:hint="eastAsia" w:ascii="仿宋" w:hAnsi="仿宋" w:eastAsia="仿宋" w:cs="仿宋"/>
          <w:b/>
          <w:bCs/>
          <w:w w:val="95"/>
          <w:sz w:val="28"/>
          <w:szCs w:val="28"/>
        </w:rPr>
        <w:t>年</w:t>
      </w:r>
      <w:r>
        <w:rPr>
          <w:rFonts w:hint="eastAsia" w:ascii="仿宋" w:hAnsi="仿宋" w:eastAsia="仿宋" w:cs="仿宋"/>
          <w:b/>
          <w:bCs/>
          <w:w w:val="95"/>
          <w:sz w:val="28"/>
          <w:szCs w:val="28"/>
          <w:u w:val="single" w:color="000000"/>
        </w:rPr>
        <w:tab/>
      </w:r>
      <w:r>
        <w:rPr>
          <w:rFonts w:hint="eastAsia" w:ascii="仿宋" w:hAnsi="仿宋" w:eastAsia="仿宋" w:cs="仿宋"/>
          <w:b/>
          <w:bCs/>
          <w:spacing w:val="-3"/>
          <w:w w:val="95"/>
          <w:sz w:val="28"/>
          <w:szCs w:val="28"/>
        </w:rPr>
        <w:t>月</w:t>
      </w:r>
      <w:r>
        <w:rPr>
          <w:rFonts w:hint="eastAsia" w:ascii="仿宋" w:hAnsi="仿宋" w:eastAsia="仿宋" w:cs="仿宋"/>
          <w:b/>
          <w:bCs/>
          <w:spacing w:val="-3"/>
          <w:w w:val="95"/>
          <w:sz w:val="28"/>
          <w:szCs w:val="28"/>
          <w:u w:val="single" w:color="000000"/>
        </w:rPr>
        <w:tab/>
      </w:r>
      <w:r>
        <w:rPr>
          <w:rFonts w:hint="eastAsia" w:ascii="仿宋" w:hAnsi="仿宋" w:eastAsia="仿宋" w:cs="仿宋"/>
          <w:b/>
          <w:bCs/>
          <w:sz w:val="28"/>
          <w:szCs w:val="28"/>
        </w:rPr>
        <w:t>日</w:t>
      </w:r>
    </w:p>
    <w:p w14:paraId="514BF916">
      <w:pPr>
        <w:ind w:firstLine="480" w:firstLineChars="200"/>
        <w:rPr>
          <w:rFonts w:hint="eastAsia" w:ascii="仿宋" w:hAnsi="仿宋" w:eastAsia="仿宋" w:cs="仿宋"/>
          <w:color w:val="383838"/>
          <w:kern w:val="0"/>
          <w:sz w:val="24"/>
          <w:szCs w:val="24"/>
        </w:rPr>
      </w:pPr>
    </w:p>
    <w:p w14:paraId="0729F686">
      <w:pPr>
        <w:ind w:firstLine="480" w:firstLineChars="200"/>
        <w:rPr>
          <w:rFonts w:hint="eastAsia" w:ascii="仿宋" w:hAnsi="仿宋" w:eastAsia="仿宋" w:cs="仿宋"/>
          <w:color w:val="383838"/>
          <w:kern w:val="0"/>
          <w:sz w:val="24"/>
          <w:szCs w:val="24"/>
        </w:rPr>
        <w:sectPr>
          <w:headerReference r:id="rId6" w:type="default"/>
          <w:footerReference r:id="rId7" w:type="default"/>
          <w:pgSz w:w="11906" w:h="16838"/>
          <w:pgMar w:top="1440" w:right="1800" w:bottom="1440" w:left="1800" w:header="851" w:footer="992" w:gutter="0"/>
          <w:pgNumType w:start="1"/>
          <w:cols w:space="425" w:num="1"/>
          <w:docGrid w:type="lines" w:linePitch="312" w:charSpace="0"/>
        </w:sectPr>
      </w:pPr>
    </w:p>
    <w:p w14:paraId="0D832FBD">
      <w:pPr>
        <w:jc w:val="left"/>
        <w:rPr>
          <w:rFonts w:hint="eastAsia" w:ascii="仿宋" w:hAnsi="仿宋" w:eastAsia="仿宋" w:cs="仿宋"/>
          <w:b/>
          <w:bCs/>
          <w:sz w:val="24"/>
          <w:szCs w:val="28"/>
        </w:rPr>
      </w:pPr>
      <w:r>
        <w:rPr>
          <w:rFonts w:hint="eastAsia" w:ascii="仿宋" w:hAnsi="仿宋" w:eastAsia="仿宋" w:cs="仿宋"/>
          <w:b/>
          <w:sz w:val="24"/>
          <w:szCs w:val="24"/>
        </w:rPr>
        <w:t>附件一、</w:t>
      </w:r>
      <w:r>
        <w:rPr>
          <w:rFonts w:hint="eastAsia" w:ascii="仿宋" w:hAnsi="仿宋" w:eastAsia="仿宋" w:cs="仿宋"/>
          <w:b/>
          <w:bCs/>
          <w:sz w:val="24"/>
          <w:szCs w:val="28"/>
        </w:rPr>
        <w:t>竞选承诺函</w:t>
      </w:r>
    </w:p>
    <w:p w14:paraId="7DE8D289">
      <w:pPr>
        <w:spacing w:before="240"/>
        <w:jc w:val="center"/>
        <w:outlineLvl w:val="0"/>
        <w:rPr>
          <w:rFonts w:hint="eastAsia" w:ascii="仿宋" w:hAnsi="仿宋" w:eastAsia="仿宋" w:cs="仿宋"/>
          <w:sz w:val="24"/>
        </w:rPr>
      </w:pPr>
      <w:r>
        <w:rPr>
          <w:rFonts w:hint="eastAsia" w:ascii="仿宋" w:hAnsi="仿宋" w:eastAsia="仿宋" w:cs="仿宋"/>
          <w:b/>
          <w:bCs/>
          <w:sz w:val="32"/>
          <w:szCs w:val="28"/>
        </w:rPr>
        <w:t>承 诺 函</w:t>
      </w:r>
    </w:p>
    <w:p w14:paraId="379CE039">
      <w:pPr>
        <w:spacing w:before="240"/>
        <w:rPr>
          <w:rFonts w:hint="eastAsia" w:ascii="仿宋" w:hAnsi="仿宋" w:eastAsia="仿宋" w:cs="仿宋"/>
        </w:rPr>
      </w:pPr>
    </w:p>
    <w:p w14:paraId="459721AA">
      <w:pPr>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rPr>
        <w:t>致</w:t>
      </w:r>
      <w:r>
        <w:rPr>
          <w:rFonts w:hint="eastAsia" w:ascii="仿宋" w:hAnsi="仿宋" w:eastAsia="仿宋" w:cs="仿宋"/>
          <w:sz w:val="28"/>
          <w:szCs w:val="28"/>
          <w:highlight w:val="none"/>
        </w:rPr>
        <w:t>重庆市</w:t>
      </w:r>
      <w:r>
        <w:rPr>
          <w:rFonts w:hint="eastAsia" w:ascii="仿宋" w:hAnsi="仿宋" w:eastAsia="仿宋" w:cs="仿宋"/>
          <w:sz w:val="28"/>
          <w:szCs w:val="28"/>
          <w:highlight w:val="none"/>
          <w:lang w:val="en-US" w:eastAsia="zh-CN"/>
        </w:rPr>
        <w:t>建筑科学研究院</w:t>
      </w:r>
      <w:r>
        <w:rPr>
          <w:rFonts w:hint="eastAsia" w:ascii="仿宋" w:hAnsi="仿宋" w:eastAsia="仿宋" w:cs="仿宋"/>
          <w:sz w:val="28"/>
          <w:szCs w:val="28"/>
          <w:highlight w:val="none"/>
        </w:rPr>
        <w:t>有限公司：</w:t>
      </w:r>
    </w:p>
    <w:p w14:paraId="458C2A4F">
      <w:pPr>
        <w:spacing w:line="360" w:lineRule="auto"/>
        <w:ind w:firstLine="564"/>
        <w:jc w:val="left"/>
        <w:rPr>
          <w:rFonts w:hint="eastAsia" w:ascii="仿宋" w:hAnsi="仿宋" w:eastAsia="仿宋" w:cs="仿宋"/>
          <w:sz w:val="28"/>
          <w:szCs w:val="28"/>
        </w:rPr>
      </w:pPr>
      <w:r>
        <w:rPr>
          <w:rFonts w:hint="eastAsia" w:ascii="仿宋" w:hAnsi="仿宋" w:eastAsia="仿宋" w:cs="仿宋"/>
          <w:sz w:val="28"/>
          <w:szCs w:val="28"/>
        </w:rPr>
        <w:t>本单位已详细阅读贵单位《</w:t>
      </w:r>
      <w:r>
        <w:rPr>
          <w:rFonts w:hint="eastAsia" w:ascii="仿宋" w:hAnsi="仿宋" w:eastAsia="仿宋" w:cs="仿宋"/>
          <w:color w:val="auto"/>
          <w:kern w:val="2"/>
          <w:sz w:val="28"/>
          <w:szCs w:val="28"/>
          <w:lang w:val="en-US" w:eastAsia="zh-CN"/>
        </w:rPr>
        <w:t>老联芳桥片区周边老旧小区改造工程劳务分包项目</w:t>
      </w:r>
      <w:r>
        <w:rPr>
          <w:rFonts w:hint="eastAsia" w:ascii="仿宋" w:hAnsi="仿宋" w:eastAsia="仿宋" w:cs="仿宋"/>
          <w:sz w:val="28"/>
          <w:szCs w:val="28"/>
        </w:rPr>
        <w:t>竞争性比选采购文件》，现就本项目竞选事宜作出以下承诺：</w:t>
      </w:r>
    </w:p>
    <w:p w14:paraId="5305BBDB">
      <w:pPr>
        <w:pStyle w:val="21"/>
        <w:spacing w:line="360" w:lineRule="auto"/>
        <w:ind w:firstLine="560"/>
        <w:jc w:val="left"/>
        <w:rPr>
          <w:rFonts w:hint="eastAsia" w:ascii="仿宋" w:hAnsi="仿宋" w:eastAsia="仿宋" w:cs="仿宋"/>
          <w:sz w:val="28"/>
          <w:szCs w:val="28"/>
        </w:rPr>
      </w:pPr>
      <w:r>
        <w:rPr>
          <w:rFonts w:hint="eastAsia" w:ascii="仿宋" w:hAnsi="仿宋" w:eastAsia="仿宋" w:cs="仿宋"/>
          <w:sz w:val="28"/>
          <w:szCs w:val="28"/>
        </w:rPr>
        <w:t>1、遵守比选文件中相关规定及要求，若有违反，同意被废除竞选资格。</w:t>
      </w:r>
    </w:p>
    <w:p w14:paraId="243CE4AB">
      <w:pPr>
        <w:spacing w:line="360" w:lineRule="auto"/>
        <w:ind w:firstLine="560" w:firstLineChars="200"/>
        <w:jc w:val="left"/>
        <w:rPr>
          <w:rFonts w:hint="eastAsia" w:ascii="仿宋" w:hAnsi="仿宋" w:eastAsia="仿宋" w:cs="仿宋"/>
          <w:color w:val="383838"/>
          <w:kern w:val="0"/>
          <w:sz w:val="24"/>
          <w:szCs w:val="24"/>
        </w:rPr>
      </w:pPr>
      <w:r>
        <w:rPr>
          <w:rFonts w:hint="eastAsia" w:ascii="仿宋" w:hAnsi="仿宋" w:eastAsia="仿宋" w:cs="仿宋"/>
          <w:sz w:val="28"/>
          <w:szCs w:val="28"/>
        </w:rPr>
        <w:t>2、我单位承诺在近三年内，在经营活动中没有重大违法记录。</w:t>
      </w:r>
    </w:p>
    <w:p w14:paraId="7601271E">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3、我单位承诺一旦中选，严格按照合同约定执行，不会发生签署合同后恶意提高造价及无故延误工期行为。</w:t>
      </w:r>
    </w:p>
    <w:p w14:paraId="1FCF4049">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我单位</w:t>
      </w:r>
      <w:r>
        <w:rPr>
          <w:rFonts w:hint="eastAsia" w:ascii="仿宋" w:hAnsi="仿宋" w:eastAsia="仿宋" w:cs="仿宋"/>
          <w:sz w:val="28"/>
          <w:szCs w:val="28"/>
          <w:lang w:val="en-US" w:eastAsia="zh-CN"/>
        </w:rPr>
        <w:t>及员工</w:t>
      </w:r>
      <w:r>
        <w:rPr>
          <w:rFonts w:hint="eastAsia" w:ascii="仿宋" w:hAnsi="仿宋" w:eastAsia="仿宋" w:cs="仿宋"/>
          <w:sz w:val="28"/>
          <w:szCs w:val="28"/>
        </w:rPr>
        <w:t>承诺</w:t>
      </w:r>
      <w:r>
        <w:rPr>
          <w:rFonts w:hint="eastAsia" w:ascii="仿宋" w:hAnsi="仿宋" w:eastAsia="仿宋" w:cs="仿宋"/>
          <w:sz w:val="28"/>
          <w:szCs w:val="28"/>
          <w:lang w:val="en-US" w:eastAsia="zh-CN"/>
        </w:rPr>
        <w:t>无论是否中标，均对该项目获取的信息保密。</w:t>
      </w:r>
    </w:p>
    <w:p w14:paraId="2EB3DE6F">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如违反以上承诺，本公司愿承担一切法律责任及给贵司造成的一切损失。</w:t>
      </w:r>
    </w:p>
    <w:p w14:paraId="324FAEDE">
      <w:pPr>
        <w:jc w:val="left"/>
        <w:rPr>
          <w:rFonts w:hint="eastAsia" w:ascii="仿宋" w:hAnsi="仿宋" w:eastAsia="仿宋" w:cs="仿宋"/>
        </w:rPr>
      </w:pPr>
    </w:p>
    <w:p w14:paraId="2BD84C17">
      <w:pPr>
        <w:jc w:val="left"/>
        <w:rPr>
          <w:rFonts w:hint="eastAsia" w:ascii="仿宋" w:hAnsi="仿宋" w:eastAsia="仿宋" w:cs="仿宋"/>
        </w:rPr>
      </w:pPr>
    </w:p>
    <w:p w14:paraId="76A2614C">
      <w:pPr>
        <w:jc w:val="left"/>
        <w:rPr>
          <w:rFonts w:hint="eastAsia" w:ascii="仿宋" w:hAnsi="仿宋" w:eastAsia="仿宋" w:cs="仿宋"/>
        </w:rPr>
      </w:pPr>
    </w:p>
    <w:p w14:paraId="55DB2F26">
      <w:pPr>
        <w:spacing w:line="360" w:lineRule="auto"/>
        <w:ind w:firstLine="4060" w:firstLineChars="1450"/>
        <w:jc w:val="left"/>
        <w:rPr>
          <w:rFonts w:hint="eastAsia" w:ascii="仿宋" w:hAnsi="仿宋" w:eastAsia="仿宋" w:cs="仿宋"/>
          <w:sz w:val="28"/>
          <w:szCs w:val="28"/>
          <w:u w:val="single"/>
        </w:rPr>
      </w:pPr>
      <w:r>
        <w:rPr>
          <w:rFonts w:hint="eastAsia" w:ascii="仿宋" w:hAnsi="仿宋" w:eastAsia="仿宋" w:cs="仿宋"/>
          <w:sz w:val="28"/>
          <w:szCs w:val="28"/>
        </w:rPr>
        <w:t>承诺人：</w:t>
      </w:r>
      <w:r>
        <w:rPr>
          <w:rFonts w:hint="eastAsia" w:ascii="仿宋" w:hAnsi="仿宋" w:eastAsia="仿宋" w:cs="仿宋"/>
          <w:sz w:val="28"/>
          <w:szCs w:val="28"/>
          <w:u w:val="single"/>
        </w:rPr>
        <w:t xml:space="preserve">                     </w:t>
      </w:r>
    </w:p>
    <w:p w14:paraId="7EE93914">
      <w:pPr>
        <w:ind w:right="560"/>
        <w:jc w:val="right"/>
        <w:rPr>
          <w:rFonts w:hint="eastAsia" w:ascii="仿宋" w:hAnsi="仿宋" w:eastAsia="仿宋" w:cs="仿宋"/>
          <w:sz w:val="28"/>
          <w:szCs w:val="28"/>
        </w:rPr>
        <w:sectPr>
          <w:headerReference r:id="rId8" w:type="default"/>
          <w:footerReference r:id="rId9" w:type="default"/>
          <w:pgSz w:w="11906" w:h="16838"/>
          <w:pgMar w:top="1440" w:right="1800" w:bottom="1440" w:left="1800" w:header="851" w:footer="992" w:gutter="0"/>
          <w:pgNumType w:start="1"/>
          <w:cols w:space="425" w:num="1"/>
          <w:docGrid w:type="lines" w:linePitch="312" w:charSpace="0"/>
        </w:sect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1A910505">
      <w:pPr>
        <w:jc w:val="left"/>
        <w:rPr>
          <w:rFonts w:hint="eastAsia" w:ascii="仿宋" w:hAnsi="仿宋" w:eastAsia="仿宋" w:cs="仿宋"/>
          <w:b/>
          <w:sz w:val="24"/>
          <w:szCs w:val="24"/>
        </w:rPr>
      </w:pPr>
      <w:r>
        <w:rPr>
          <w:rFonts w:hint="eastAsia" w:ascii="仿宋" w:hAnsi="仿宋" w:eastAsia="仿宋" w:cs="仿宋"/>
          <w:b/>
          <w:sz w:val="24"/>
          <w:szCs w:val="24"/>
        </w:rPr>
        <w:t>附件二、</w:t>
      </w:r>
      <w:r>
        <w:rPr>
          <w:rFonts w:hint="eastAsia" w:ascii="仿宋" w:hAnsi="仿宋" w:eastAsia="仿宋" w:cs="仿宋"/>
          <w:b/>
          <w:bCs/>
          <w:sz w:val="24"/>
          <w:szCs w:val="28"/>
        </w:rPr>
        <w:t>营业执</w:t>
      </w:r>
      <w:r>
        <w:rPr>
          <w:rFonts w:hint="eastAsia" w:ascii="仿宋" w:hAnsi="仿宋" w:eastAsia="仿宋" w:cs="仿宋"/>
          <w:b/>
          <w:bCs/>
          <w:sz w:val="24"/>
          <w:szCs w:val="28"/>
          <w:highlight w:val="none"/>
        </w:rPr>
        <w:t>照</w:t>
      </w:r>
      <w:r>
        <w:rPr>
          <w:rFonts w:hint="eastAsia" w:ascii="仿宋" w:hAnsi="仿宋" w:eastAsia="仿宋" w:cs="仿宋"/>
          <w:b/>
          <w:bCs/>
          <w:sz w:val="24"/>
          <w:szCs w:val="28"/>
          <w:highlight w:val="none"/>
          <w:lang w:eastAsia="zh-CN"/>
        </w:rPr>
        <w:t>、</w:t>
      </w:r>
      <w:r>
        <w:rPr>
          <w:rFonts w:hint="eastAsia" w:ascii="仿宋" w:hAnsi="仿宋" w:eastAsia="仿宋" w:cs="仿宋"/>
          <w:b/>
          <w:bCs/>
          <w:sz w:val="24"/>
          <w:szCs w:val="28"/>
          <w:highlight w:val="none"/>
        </w:rPr>
        <w:t>安全生产许可证</w:t>
      </w:r>
      <w:r>
        <w:rPr>
          <w:rFonts w:hint="eastAsia" w:ascii="仿宋" w:hAnsi="仿宋" w:eastAsia="仿宋" w:cs="仿宋"/>
          <w:b/>
          <w:bCs/>
          <w:sz w:val="24"/>
          <w:szCs w:val="28"/>
        </w:rPr>
        <w:t>（复印件加盖公章留存）</w:t>
      </w:r>
    </w:p>
    <w:p w14:paraId="2171C988">
      <w:pPr>
        <w:pStyle w:val="7"/>
        <w:ind w:left="118"/>
        <w:rPr>
          <w:rFonts w:hint="eastAsia" w:ascii="仿宋" w:hAnsi="仿宋" w:eastAsia="仿宋" w:cs="仿宋"/>
          <w:sz w:val="24"/>
          <w:szCs w:val="24"/>
          <w:lang w:eastAsia="zh-CN"/>
        </w:rPr>
      </w:pPr>
    </w:p>
    <w:p w14:paraId="2433C476">
      <w:pPr>
        <w:pStyle w:val="7"/>
        <w:ind w:left="118"/>
        <w:jc w:val="center"/>
        <w:rPr>
          <w:rFonts w:hint="eastAsia" w:ascii="仿宋" w:hAnsi="仿宋" w:eastAsia="仿宋" w:cs="仿宋"/>
          <w:sz w:val="24"/>
          <w:szCs w:val="24"/>
          <w:lang w:eastAsia="zh-CN"/>
        </w:rPr>
        <w:sectPr>
          <w:footerReference r:id="rId10" w:type="default"/>
          <w:pgSz w:w="11906" w:h="16838"/>
          <w:pgMar w:top="1440" w:right="1800" w:bottom="1440" w:left="1800" w:header="851" w:footer="992" w:gutter="0"/>
          <w:pgNumType w:start="1"/>
          <w:cols w:space="425" w:num="1"/>
          <w:docGrid w:type="lines" w:linePitch="312" w:charSpace="0"/>
        </w:sectPr>
      </w:pPr>
    </w:p>
    <w:p w14:paraId="176D2D6B">
      <w:pPr>
        <w:widowControl/>
        <w:jc w:val="left"/>
        <w:rPr>
          <w:rFonts w:hint="eastAsia" w:ascii="仿宋" w:hAnsi="仿宋" w:eastAsia="仿宋" w:cs="仿宋"/>
          <w:b/>
          <w:sz w:val="24"/>
          <w:szCs w:val="24"/>
        </w:rPr>
      </w:pPr>
      <w:r>
        <w:rPr>
          <w:rFonts w:hint="eastAsia" w:ascii="仿宋" w:hAnsi="仿宋" w:eastAsia="仿宋" w:cs="仿宋"/>
          <w:color w:val="000000"/>
          <w:kern w:val="0"/>
          <w:sz w:val="22"/>
        </w:rPr>
        <w:t>　</w:t>
      </w:r>
      <w:r>
        <w:rPr>
          <w:rFonts w:hint="eastAsia" w:ascii="仿宋" w:hAnsi="仿宋" w:eastAsia="仿宋" w:cs="仿宋"/>
          <w:b/>
          <w:sz w:val="24"/>
          <w:szCs w:val="24"/>
        </w:rPr>
        <w:t>附件三、报价书</w:t>
      </w:r>
    </w:p>
    <w:p w14:paraId="75747E8A">
      <w:pPr>
        <w:widowControl/>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老联芳桥片区周边老旧小区改造工程劳务分包项目</w:t>
      </w:r>
    </w:p>
    <w:p w14:paraId="5E04F080">
      <w:pPr>
        <w:widowControl/>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应选报价清单</w:t>
      </w:r>
    </w:p>
    <w:tbl>
      <w:tblPr>
        <w:tblStyle w:val="12"/>
        <w:tblW w:w="97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958"/>
        <w:gridCol w:w="3480"/>
        <w:gridCol w:w="560"/>
        <w:gridCol w:w="1213"/>
        <w:gridCol w:w="1187"/>
        <w:gridCol w:w="1333"/>
        <w:gridCol w:w="587"/>
      </w:tblGrid>
      <w:tr w14:paraId="191C1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339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35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清单名称</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180C">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项目特征</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43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81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暂定工程量</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4C62">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含税综合单价（元）</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8892">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合价（元）</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99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14:paraId="47B0F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8"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28F8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3F3C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安装AL景观照明配电箱</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51C0C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1.名称:AL景观照明配电箱</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2.型号:AL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3.电源电压:380/220V 室外防水型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4.规格:15KW</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5.安装方式:成套隐蔽安装于建筑绿化中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6.其他:满足设计及规范验收要求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1.本体安装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2.基础型钢制作、安装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3.焊、压接线端子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4.补刷(喷)油漆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5.接地</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577A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6C22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2.00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0290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9A0A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7A4C59">
            <w:pPr>
              <w:jc w:val="center"/>
              <w:rPr>
                <w:rFonts w:hint="eastAsia" w:ascii="仿宋" w:hAnsi="仿宋" w:eastAsia="仿宋" w:cs="仿宋"/>
                <w:i w:val="0"/>
                <w:iCs w:val="0"/>
                <w:color w:val="000000"/>
                <w:sz w:val="24"/>
                <w:szCs w:val="24"/>
                <w:u w:val="none"/>
              </w:rPr>
            </w:pPr>
          </w:p>
        </w:tc>
      </w:tr>
      <w:tr w14:paraId="49236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2"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69A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E06E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安装配管SC100</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ED329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1.名称:配管SC100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2.材质:钢管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3.规格:SC100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4.敷设方式:综合考虑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1.电线管路敷设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2.钢索架设(拉紧装置安装)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3.砖墙开沟槽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4.接地</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48B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5544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80.10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1767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FA33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FB8D31">
            <w:pPr>
              <w:jc w:val="center"/>
              <w:rPr>
                <w:rFonts w:hint="eastAsia" w:ascii="仿宋" w:hAnsi="仿宋" w:eastAsia="仿宋" w:cs="仿宋"/>
                <w:i w:val="0"/>
                <w:iCs w:val="0"/>
                <w:color w:val="000000"/>
                <w:sz w:val="24"/>
                <w:szCs w:val="24"/>
                <w:u w:val="none"/>
              </w:rPr>
            </w:pPr>
          </w:p>
        </w:tc>
      </w:tr>
      <w:tr w14:paraId="4EFA9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2"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2919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F8BA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安装配管PE100</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8E7D1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1.名称:配管PE100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2.材质:PE管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3.规格:PE100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4.敷设方式:综合考虑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1.电线管路敷设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2.钢索架设(拉紧装置安装)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3.砖墙开沟槽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4.接地</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4376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587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19.00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87C2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5A95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D28891">
            <w:pPr>
              <w:jc w:val="center"/>
              <w:rPr>
                <w:rFonts w:hint="eastAsia" w:ascii="仿宋" w:hAnsi="仿宋" w:eastAsia="仿宋" w:cs="仿宋"/>
                <w:i w:val="0"/>
                <w:iCs w:val="0"/>
                <w:color w:val="000000"/>
                <w:sz w:val="24"/>
                <w:szCs w:val="24"/>
                <w:u w:val="none"/>
              </w:rPr>
            </w:pPr>
          </w:p>
        </w:tc>
      </w:tr>
      <w:tr w14:paraId="3B073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2"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4741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A799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安装配管PE50</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8A96E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1.名称:配管PE50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2.材质:PE管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3.规格:PE50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4.敷设方式:综合考虑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1.电线管路敷设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2.钢索架设(拉紧装置安装)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3.砖墙开沟槽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4.接地</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C697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F0E7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431.00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72E0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475E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B1AADC">
            <w:pPr>
              <w:jc w:val="center"/>
              <w:rPr>
                <w:rFonts w:hint="eastAsia" w:ascii="仿宋" w:hAnsi="仿宋" w:eastAsia="仿宋" w:cs="仿宋"/>
                <w:i w:val="0"/>
                <w:iCs w:val="0"/>
                <w:color w:val="000000"/>
                <w:sz w:val="24"/>
                <w:szCs w:val="24"/>
                <w:u w:val="none"/>
              </w:rPr>
            </w:pPr>
          </w:p>
        </w:tc>
      </w:tr>
      <w:tr w14:paraId="199FE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930C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0E9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安装配线YJV-5*10mm2</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87B6E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1.名称:配线YJV-5*10mm2</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2.配线形式:综合考虑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3.型号:YJV-5*10mm2</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4.规格:0.6/1.0KV</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5.材质:铜芯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6.配线部位:引入电源，接业主指定接电点，具体工程量根据现场实际情况考虑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1.配线安装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2.钢索架设(拉紧装置安装)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3.支持体(夹板、绝缘子、槽板等)安装</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99AB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8DA5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15.00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D228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76CB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D42A16">
            <w:pPr>
              <w:jc w:val="center"/>
              <w:rPr>
                <w:rFonts w:hint="eastAsia" w:ascii="仿宋" w:hAnsi="仿宋" w:eastAsia="仿宋" w:cs="仿宋"/>
                <w:i w:val="0"/>
                <w:iCs w:val="0"/>
                <w:color w:val="000000"/>
                <w:sz w:val="24"/>
                <w:szCs w:val="24"/>
                <w:u w:val="none"/>
              </w:rPr>
            </w:pPr>
          </w:p>
        </w:tc>
      </w:tr>
      <w:tr w14:paraId="01DBF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6"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B31A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DA63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安装配线YJV-3*6mm2</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05F61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1.名称:配线YJV-3*6mm2</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2.配线形式:综合考虑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3.型号:YJV-3*6mm2</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4.规格:0.6/1.0KV</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5.材质:铜芯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6.配线部位:综合考虑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1.配线安装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2.钢索架设(拉紧装置安装)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3.支持体(夹板、绝缘子、槽板等)安装</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14CB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5967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277.46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846E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DF49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31C084">
            <w:pPr>
              <w:jc w:val="center"/>
              <w:rPr>
                <w:rFonts w:hint="eastAsia" w:ascii="仿宋" w:hAnsi="仿宋" w:eastAsia="仿宋" w:cs="仿宋"/>
                <w:i w:val="0"/>
                <w:iCs w:val="0"/>
                <w:color w:val="000000"/>
                <w:sz w:val="24"/>
                <w:szCs w:val="24"/>
                <w:u w:val="none"/>
              </w:rPr>
            </w:pPr>
          </w:p>
        </w:tc>
      </w:tr>
      <w:tr w14:paraId="32B49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6"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2547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DCB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安装配线YJV-3*10mm2</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BA416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1.名称:配线YJV-3*10mm2</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2.配线形式:综合考虑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3.型号:YJV-3*10mm2</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4.规格:0.6/1.0KV</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5.材质:铜芯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6.配线部位:综合考虑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1.配线安装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2.钢索架设(拉紧装置安装)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3.支持体(夹板、绝缘子、槽板等)安装</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FF60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86BC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252.64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2420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3B3F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0494C">
            <w:pPr>
              <w:jc w:val="center"/>
              <w:rPr>
                <w:rFonts w:hint="eastAsia" w:ascii="仿宋" w:hAnsi="仿宋" w:eastAsia="仿宋" w:cs="仿宋"/>
                <w:i w:val="0"/>
                <w:iCs w:val="0"/>
                <w:color w:val="000000"/>
                <w:sz w:val="24"/>
                <w:szCs w:val="24"/>
                <w:u w:val="none"/>
              </w:rPr>
            </w:pPr>
          </w:p>
        </w:tc>
      </w:tr>
      <w:tr w14:paraId="5CF00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8"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B213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835F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安装40*4mm接地扁钢</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A2053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1.名称:40*4mm接地扁钢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2.材质:扁钢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3.规格:40*4mm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4.安装部位:暗敷管道</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1.接地母线制作、安装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2.补刷(喷)油漆</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7ED5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FC1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209.00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81DB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05E2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102FF5">
            <w:pPr>
              <w:jc w:val="center"/>
              <w:rPr>
                <w:rFonts w:hint="eastAsia" w:ascii="仿宋" w:hAnsi="仿宋" w:eastAsia="仿宋" w:cs="仿宋"/>
                <w:i w:val="0"/>
                <w:iCs w:val="0"/>
                <w:color w:val="000000"/>
                <w:sz w:val="24"/>
                <w:szCs w:val="24"/>
                <w:u w:val="none"/>
              </w:rPr>
            </w:pPr>
          </w:p>
        </w:tc>
      </w:tr>
      <w:tr w14:paraId="7B575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6"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3EE3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E5BA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安装霓虹灯（可变色）带调光器</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B27FE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1.名称:霓虹灯（可变色）带调光器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2.型号:综合考虑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3.规格:综合考虑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4.安装形式:固定在钢架上</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1.本体安装</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593F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A721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531.15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D53D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A149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B81C5B">
            <w:pPr>
              <w:jc w:val="center"/>
              <w:rPr>
                <w:rFonts w:hint="eastAsia" w:ascii="仿宋" w:hAnsi="仿宋" w:eastAsia="仿宋" w:cs="仿宋"/>
                <w:i w:val="0"/>
                <w:iCs w:val="0"/>
                <w:color w:val="FF0000"/>
                <w:sz w:val="24"/>
                <w:szCs w:val="24"/>
                <w:u w:val="none"/>
              </w:rPr>
            </w:pPr>
          </w:p>
        </w:tc>
      </w:tr>
      <w:tr w14:paraId="3BC2D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6"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713C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242A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安装定制装饰户外射灯</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928FC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1.名称:定制装饰户外射灯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2.型号:综合考虑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3.规格:综合考虑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4.安装形式:固定在钢架上</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1.本体安装</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A122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C48C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12.00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8210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2108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9252B6">
            <w:pPr>
              <w:jc w:val="center"/>
              <w:rPr>
                <w:rFonts w:hint="eastAsia" w:ascii="仿宋" w:hAnsi="仿宋" w:eastAsia="仿宋" w:cs="仿宋"/>
                <w:i w:val="0"/>
                <w:iCs w:val="0"/>
                <w:color w:val="FF0000"/>
                <w:sz w:val="24"/>
                <w:szCs w:val="24"/>
                <w:u w:val="none"/>
              </w:rPr>
            </w:pPr>
          </w:p>
        </w:tc>
      </w:tr>
      <w:tr w14:paraId="6BF59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4"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C682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6097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安装LED灯带</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72BEB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1.灯带品种:LED灯带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2.灯带规格:3500K</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3.安装固定方式:暗藏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1.安装、固定</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1FF8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4531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401.10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C149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5B7D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48200D">
            <w:pPr>
              <w:jc w:val="center"/>
              <w:rPr>
                <w:rFonts w:hint="eastAsia" w:ascii="仿宋" w:hAnsi="仿宋" w:eastAsia="仿宋" w:cs="仿宋"/>
                <w:i w:val="0"/>
                <w:iCs w:val="0"/>
                <w:color w:val="FF0000"/>
                <w:sz w:val="24"/>
                <w:szCs w:val="24"/>
                <w:u w:val="none"/>
              </w:rPr>
            </w:pPr>
          </w:p>
        </w:tc>
      </w:tr>
      <w:tr w14:paraId="1B915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97D7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A041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安装定制插入式装饰灯具</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E2C6E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1.名称:定制插入式装饰灯具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2.型号:综合考虑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3.规格:综合考虑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4.安装形式:草坪插入式灯具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5.安装部位:草坪，具体工程量根据现场实际情况考虑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1.本体安装</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FB04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D8F9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100.00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CA3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5D8E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79509">
            <w:pPr>
              <w:jc w:val="center"/>
              <w:rPr>
                <w:rFonts w:hint="eastAsia" w:ascii="仿宋" w:hAnsi="仿宋" w:eastAsia="仿宋" w:cs="仿宋"/>
                <w:i w:val="0"/>
                <w:iCs w:val="0"/>
                <w:color w:val="FF0000"/>
                <w:sz w:val="24"/>
                <w:szCs w:val="24"/>
                <w:u w:val="none"/>
              </w:rPr>
            </w:pPr>
          </w:p>
        </w:tc>
      </w:tr>
      <w:tr w14:paraId="0677D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74A1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294B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安装镀锌方管支撑</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5164C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1.钢材品种:镀锌方管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2.构件规格:综合考虑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3.安装高度:综合考虑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4.螺栓种类:综合考虑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1.拼装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3.探伤</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572F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D818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8.68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B8AF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B794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7F6062">
            <w:pPr>
              <w:jc w:val="center"/>
              <w:rPr>
                <w:rFonts w:hint="eastAsia" w:ascii="仿宋" w:hAnsi="仿宋" w:eastAsia="仿宋" w:cs="仿宋"/>
                <w:i w:val="0"/>
                <w:iCs w:val="0"/>
                <w:color w:val="000000"/>
                <w:sz w:val="24"/>
                <w:szCs w:val="24"/>
                <w:u w:val="none"/>
              </w:rPr>
            </w:pPr>
          </w:p>
        </w:tc>
      </w:tr>
      <w:tr w14:paraId="33C47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4"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4EC9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D0EF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拆除沥青路面</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17353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1.材质:沥青路面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2.厚度:12cm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1.拆除、清理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2.运输</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2DFE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74BE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3.60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6ECE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B5E0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ABF3FD">
            <w:pPr>
              <w:jc w:val="center"/>
              <w:rPr>
                <w:rFonts w:hint="eastAsia" w:ascii="仿宋" w:hAnsi="仿宋" w:eastAsia="仿宋" w:cs="仿宋"/>
                <w:i w:val="0"/>
                <w:iCs w:val="0"/>
                <w:color w:val="000000"/>
                <w:sz w:val="24"/>
                <w:szCs w:val="24"/>
                <w:u w:val="none"/>
              </w:rPr>
            </w:pPr>
          </w:p>
        </w:tc>
      </w:tr>
      <w:tr w14:paraId="250B1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4"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9C87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5D41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拆除地面花岗石</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265D4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1.材质:花岗石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2.厚度:25mm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1.拆除、清理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2.运输</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F6A3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DA55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65.83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66C3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BCD5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6EA097">
            <w:pPr>
              <w:jc w:val="center"/>
              <w:rPr>
                <w:rFonts w:hint="eastAsia" w:ascii="仿宋" w:hAnsi="仿宋" w:eastAsia="仿宋" w:cs="仿宋"/>
                <w:i w:val="0"/>
                <w:iCs w:val="0"/>
                <w:color w:val="000000"/>
                <w:sz w:val="24"/>
                <w:szCs w:val="24"/>
                <w:u w:val="none"/>
              </w:rPr>
            </w:pPr>
          </w:p>
        </w:tc>
      </w:tr>
      <w:tr w14:paraId="51BF7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4"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92FF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F092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拆除混凝土基层</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C65C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1.结构形式:100mm厚C20素砼基层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2.强度等级:C20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1.拆除、清理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2.运输</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F572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1376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6.94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27A3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E2CA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AA7EF6">
            <w:pPr>
              <w:jc w:val="center"/>
              <w:rPr>
                <w:rFonts w:hint="eastAsia" w:ascii="仿宋" w:hAnsi="仿宋" w:eastAsia="仿宋" w:cs="仿宋"/>
                <w:i w:val="0"/>
                <w:iCs w:val="0"/>
                <w:color w:val="000000"/>
                <w:sz w:val="24"/>
                <w:szCs w:val="24"/>
                <w:u w:val="none"/>
              </w:rPr>
            </w:pPr>
          </w:p>
        </w:tc>
      </w:tr>
      <w:tr w14:paraId="7299C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CFBC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DD92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建筑垃圾清运（基本运距1km）</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9A612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1.运输距离:基本运距1km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1.运输</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2.弃渣</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55BD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FD76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9.02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8BBB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D07D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7F27D1">
            <w:pPr>
              <w:jc w:val="center"/>
              <w:rPr>
                <w:rFonts w:hint="eastAsia" w:ascii="仿宋" w:hAnsi="仿宋" w:eastAsia="仿宋" w:cs="仿宋"/>
                <w:i w:val="0"/>
                <w:iCs w:val="0"/>
                <w:color w:val="000000"/>
                <w:sz w:val="24"/>
                <w:szCs w:val="24"/>
                <w:u w:val="none"/>
              </w:rPr>
            </w:pPr>
          </w:p>
        </w:tc>
      </w:tr>
      <w:tr w14:paraId="6B2C5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2"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976F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E080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150mm厚碎石垫层施工</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D7E0B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1.石料规格:综合考虑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2.素土夯实，压实系数＞0.93（环刀取样）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3.厚度:150mm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1.铺筑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2.找平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3.碾压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4.养护</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0CF8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64AF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65.83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79D3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04D4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64E2C4">
            <w:pPr>
              <w:jc w:val="center"/>
              <w:rPr>
                <w:rFonts w:hint="eastAsia" w:ascii="仿宋" w:hAnsi="仿宋" w:eastAsia="仿宋" w:cs="仿宋"/>
                <w:i w:val="0"/>
                <w:iCs w:val="0"/>
                <w:color w:val="000000"/>
                <w:sz w:val="24"/>
                <w:szCs w:val="24"/>
                <w:u w:val="none"/>
              </w:rPr>
            </w:pPr>
          </w:p>
        </w:tc>
      </w:tr>
      <w:tr w14:paraId="35578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4"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9EF6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FE70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C20混凝土垫层施工</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62EA1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1.混凝土强度等级:C20混凝土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2.厚度:100mm厚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1.混凝土浇筑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2.垫层铺筑</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6763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977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6.58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F761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503F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D0071B">
            <w:pPr>
              <w:jc w:val="center"/>
              <w:rPr>
                <w:rFonts w:hint="eastAsia" w:ascii="仿宋" w:hAnsi="仿宋" w:eastAsia="仿宋" w:cs="仿宋"/>
                <w:i w:val="0"/>
                <w:iCs w:val="0"/>
                <w:color w:val="000000"/>
                <w:sz w:val="24"/>
                <w:szCs w:val="24"/>
                <w:u w:val="none"/>
              </w:rPr>
            </w:pPr>
          </w:p>
        </w:tc>
      </w:tr>
      <w:tr w14:paraId="238C5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0021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F36F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人行道石材铺设</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BF299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1.块料品种、规格:15mm厚石材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2.结合层:30mm厚1:3干硬性水泥砂浆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1.块料铺设</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2A01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CDCE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65.83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768B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8DE9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4A83AF">
            <w:pPr>
              <w:jc w:val="center"/>
              <w:rPr>
                <w:rFonts w:hint="eastAsia" w:ascii="仿宋" w:hAnsi="仿宋" w:eastAsia="仿宋" w:cs="仿宋"/>
                <w:i w:val="0"/>
                <w:iCs w:val="0"/>
                <w:color w:val="000000"/>
                <w:sz w:val="24"/>
                <w:szCs w:val="24"/>
                <w:u w:val="none"/>
              </w:rPr>
            </w:pPr>
          </w:p>
        </w:tc>
      </w:tr>
      <w:tr w14:paraId="000FB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2C76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5F8D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安装镀锌扁通</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57A15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1.钢材品种:镀锌扁通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2.构件规格:综合考虑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3.安装高度:综合考虑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4.螺栓种类:综合考虑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1.拼装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3.探伤</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5920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6F04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3.49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0E7D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89C7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0AB430">
            <w:pPr>
              <w:jc w:val="center"/>
              <w:rPr>
                <w:rFonts w:hint="eastAsia" w:ascii="仿宋" w:hAnsi="仿宋" w:eastAsia="仿宋" w:cs="仿宋"/>
                <w:i w:val="0"/>
                <w:iCs w:val="0"/>
                <w:color w:val="000000"/>
                <w:sz w:val="24"/>
                <w:szCs w:val="24"/>
                <w:u w:val="none"/>
              </w:rPr>
            </w:pPr>
          </w:p>
        </w:tc>
      </w:tr>
      <w:tr w14:paraId="24D8E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6"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FF15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D863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安装12mm厚防潮板</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78AAF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1.基层材料种类、规格:12mm厚防潮板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2.计量原则:工程量按展开面积计算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1.基层清理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2.面板铺钉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3.材料运输</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265E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0084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226.19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FFED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4377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6CCEF7">
            <w:pPr>
              <w:jc w:val="center"/>
              <w:rPr>
                <w:rFonts w:hint="eastAsia" w:ascii="仿宋" w:hAnsi="仿宋" w:eastAsia="仿宋" w:cs="仿宋"/>
                <w:i w:val="0"/>
                <w:iCs w:val="0"/>
                <w:color w:val="000000"/>
                <w:sz w:val="24"/>
                <w:szCs w:val="24"/>
                <w:u w:val="none"/>
              </w:rPr>
            </w:pPr>
          </w:p>
        </w:tc>
      </w:tr>
      <w:tr w14:paraId="6D287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2"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517D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B4D9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铺设15mm厚灰麻石（平面）</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8359B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1.安装方式:粘结剂粘贴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2.面层材料品种、规格、颜色:15mm厚灰麻石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1.基层清理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2.面层铺设、切边、磨边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3.嵌缝</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4.刷防护材料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5.材料运输</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924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C0E7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79.78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62C9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D746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A0DE82">
            <w:pPr>
              <w:jc w:val="center"/>
              <w:rPr>
                <w:rFonts w:hint="eastAsia" w:ascii="仿宋" w:hAnsi="仿宋" w:eastAsia="仿宋" w:cs="仿宋"/>
                <w:i w:val="0"/>
                <w:iCs w:val="0"/>
                <w:color w:val="000000"/>
                <w:sz w:val="24"/>
                <w:szCs w:val="24"/>
                <w:u w:val="none"/>
              </w:rPr>
            </w:pPr>
          </w:p>
        </w:tc>
      </w:tr>
      <w:tr w14:paraId="53FC6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565B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895D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铺设15mm厚灰麻石（立面）</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004F0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1.安装方式:粘结剂粘贴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2.面层材料品种、规格、颜色:15mm厚灰麻石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1.基层清理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2.粘结层铺贴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3.面层安装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4.嵌缝</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F562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6013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41.74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C6E2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90CE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AFFE50">
            <w:pPr>
              <w:jc w:val="center"/>
              <w:rPr>
                <w:rFonts w:hint="eastAsia" w:ascii="仿宋" w:hAnsi="仿宋" w:eastAsia="仿宋" w:cs="仿宋"/>
                <w:i w:val="0"/>
                <w:iCs w:val="0"/>
                <w:color w:val="000000"/>
                <w:sz w:val="24"/>
                <w:szCs w:val="24"/>
                <w:u w:val="none"/>
              </w:rPr>
            </w:pPr>
          </w:p>
        </w:tc>
      </w:tr>
      <w:tr w14:paraId="0C1BA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6"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031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54E6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安装2mm黑色沙面不锈钢</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D6F0D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1.面层材料品种、规格、颜色:2mm黑色沙面不锈钢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1.基层清理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2.钉隔离层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3.面层铺贴</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2092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118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13.13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F32D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73EE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719136">
            <w:pPr>
              <w:jc w:val="center"/>
              <w:rPr>
                <w:rFonts w:hint="eastAsia" w:ascii="仿宋" w:hAnsi="仿宋" w:eastAsia="仿宋" w:cs="仿宋"/>
                <w:i w:val="0"/>
                <w:iCs w:val="0"/>
                <w:color w:val="000000"/>
                <w:sz w:val="24"/>
                <w:szCs w:val="24"/>
                <w:u w:val="none"/>
              </w:rPr>
            </w:pPr>
          </w:p>
        </w:tc>
      </w:tr>
      <w:tr w14:paraId="7B66B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8"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8AFC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EB6C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安装23mm厚木塑板</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BF6CC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1.面层材料品种、规格、颜色:23mm厚木塑板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1.基层清理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2.面层铺贴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3.刷防护材料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4.材料运输</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12B6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E00A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61.59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3E98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7739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C8BC54">
            <w:pPr>
              <w:jc w:val="center"/>
              <w:rPr>
                <w:rFonts w:hint="eastAsia" w:ascii="仿宋" w:hAnsi="仿宋" w:eastAsia="仿宋" w:cs="仿宋"/>
                <w:i w:val="0"/>
                <w:iCs w:val="0"/>
                <w:color w:val="000000"/>
                <w:sz w:val="24"/>
                <w:szCs w:val="24"/>
                <w:u w:val="none"/>
              </w:rPr>
            </w:pPr>
          </w:p>
        </w:tc>
      </w:tr>
      <w:tr w14:paraId="0CE7A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2"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E284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4EB6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安装方通钢支架</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15A1F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1.钢材品种:卡其色氟碳漆方通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2.构件规格:综合考虑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3.安装高度:满足设计要求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4.固定方式:膨胀螺栓</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1.拼装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3.探伤</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4.油漆</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86B7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9DA6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21.66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83D5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1BA6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78D2B4">
            <w:pPr>
              <w:jc w:val="center"/>
              <w:rPr>
                <w:rFonts w:hint="eastAsia" w:ascii="仿宋" w:hAnsi="仿宋" w:eastAsia="仿宋" w:cs="仿宋"/>
                <w:i w:val="0"/>
                <w:iCs w:val="0"/>
                <w:color w:val="FF0000"/>
                <w:sz w:val="24"/>
                <w:szCs w:val="24"/>
                <w:u w:val="none"/>
              </w:rPr>
            </w:pPr>
          </w:p>
        </w:tc>
      </w:tr>
      <w:tr w14:paraId="4B39D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4"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880B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D6E0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涂刷金属面防锈漆</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60B48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1.构件名称:方通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2.油漆品种、刷漆遍数:防锈漆一遍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1.基层清理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2.刷防锈漆</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8E9A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287C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21.66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8D6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0314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3529B4">
            <w:pPr>
              <w:jc w:val="center"/>
              <w:rPr>
                <w:rFonts w:hint="eastAsia" w:ascii="仿宋" w:hAnsi="仿宋" w:eastAsia="仿宋" w:cs="仿宋"/>
                <w:i w:val="0"/>
                <w:iCs w:val="0"/>
                <w:color w:val="000000"/>
                <w:sz w:val="24"/>
                <w:szCs w:val="24"/>
                <w:u w:val="none"/>
              </w:rPr>
            </w:pPr>
          </w:p>
        </w:tc>
      </w:tr>
      <w:tr w14:paraId="5AF00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4"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BF99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6713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涂刷金属面氟碳漆</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F73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1.构件名称:方通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2.油漆品种、刷漆遍数:氟碳漆两遍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1.基层清理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2.刷氟碳漆</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179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FA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386.03 </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B2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23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F13B7">
            <w:pPr>
              <w:jc w:val="center"/>
              <w:rPr>
                <w:rFonts w:hint="eastAsia" w:ascii="仿宋" w:hAnsi="仿宋" w:eastAsia="仿宋" w:cs="仿宋"/>
                <w:i w:val="0"/>
                <w:iCs w:val="0"/>
                <w:color w:val="000000"/>
                <w:sz w:val="24"/>
                <w:szCs w:val="24"/>
                <w:u w:val="none"/>
              </w:rPr>
            </w:pPr>
          </w:p>
        </w:tc>
      </w:tr>
      <w:tr w14:paraId="2104F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8"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7AEF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CAC6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安装35mm厚木塑板</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47EBA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1.面层材料品种、规格、颜色:35mm厚木塑板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1.基层清理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2.面层铺贴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3.刷防护材料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4.材料运输</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9840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57C9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97.06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80D5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E27E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9D0C29">
            <w:pPr>
              <w:jc w:val="center"/>
              <w:rPr>
                <w:rFonts w:hint="eastAsia" w:ascii="仿宋" w:hAnsi="仿宋" w:eastAsia="仿宋" w:cs="仿宋"/>
                <w:i w:val="0"/>
                <w:iCs w:val="0"/>
                <w:color w:val="000000"/>
                <w:sz w:val="24"/>
                <w:szCs w:val="24"/>
                <w:u w:val="none"/>
              </w:rPr>
            </w:pPr>
          </w:p>
        </w:tc>
      </w:tr>
      <w:tr w14:paraId="1DA38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8"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9716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F158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安装指示箭头</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82F97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1.墙板品种、规格:铝板（含氟碳漆）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2.面层厚度:2.0mm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3.固定方式:综合考虑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1.拼装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3.探伤</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4466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25BB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100.95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56B0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6CB9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29FCB5">
            <w:pPr>
              <w:jc w:val="center"/>
              <w:rPr>
                <w:rFonts w:hint="eastAsia" w:ascii="仿宋" w:hAnsi="仿宋" w:eastAsia="仿宋" w:cs="仿宋"/>
                <w:i w:val="0"/>
                <w:iCs w:val="0"/>
                <w:color w:val="000000"/>
                <w:sz w:val="24"/>
                <w:szCs w:val="24"/>
                <w:u w:val="none"/>
              </w:rPr>
            </w:pPr>
          </w:p>
        </w:tc>
      </w:tr>
      <w:tr w14:paraId="65CE4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51CE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9E7B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安装钢管柱</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93651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1.钢材品种:方钢管柱</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2.构件规格:综合考虑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3.安装高度:综合考虑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4.螺栓种类:综合考虑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1.拼装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3.探伤</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2B85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26A5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7.66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582E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8012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57DD7D">
            <w:pPr>
              <w:jc w:val="center"/>
              <w:rPr>
                <w:rFonts w:hint="eastAsia" w:ascii="仿宋" w:hAnsi="仿宋" w:eastAsia="仿宋" w:cs="仿宋"/>
                <w:i w:val="0"/>
                <w:iCs w:val="0"/>
                <w:color w:val="000000"/>
                <w:sz w:val="24"/>
                <w:szCs w:val="24"/>
                <w:u w:val="none"/>
              </w:rPr>
            </w:pPr>
          </w:p>
        </w:tc>
      </w:tr>
      <w:tr w14:paraId="342A6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4279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DE8C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安装方钢支撑</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7558E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1.钢材品种:方钢管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2.构件规格:综合考虑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3.安装高度:综合考虑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4.螺栓种类:综合考虑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1.拼装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3.探伤</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1AD7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CD49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4.05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E1C2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B426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69642E">
            <w:pPr>
              <w:jc w:val="center"/>
              <w:rPr>
                <w:rFonts w:hint="eastAsia" w:ascii="仿宋" w:hAnsi="仿宋" w:eastAsia="仿宋" w:cs="仿宋"/>
                <w:i w:val="0"/>
                <w:iCs w:val="0"/>
                <w:color w:val="000000"/>
                <w:sz w:val="24"/>
                <w:szCs w:val="24"/>
                <w:u w:val="none"/>
              </w:rPr>
            </w:pPr>
          </w:p>
        </w:tc>
      </w:tr>
      <w:tr w14:paraId="44718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41C6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BF85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安装预埋铁件</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14ED9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1.钢材种类:钢板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2.规格:460*200*10mm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1.螺栓、铁件安装</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291C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50FF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0.06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4721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B90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380270">
            <w:pPr>
              <w:jc w:val="center"/>
              <w:rPr>
                <w:rFonts w:hint="eastAsia" w:ascii="仿宋" w:hAnsi="仿宋" w:eastAsia="仿宋" w:cs="仿宋"/>
                <w:i w:val="0"/>
                <w:iCs w:val="0"/>
                <w:color w:val="000000"/>
                <w:sz w:val="24"/>
                <w:szCs w:val="24"/>
                <w:u w:val="none"/>
              </w:rPr>
            </w:pPr>
          </w:p>
        </w:tc>
      </w:tr>
      <w:tr w14:paraId="52C3F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4"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F4CD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BB34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独立基础施工</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86E84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1.混凝土种类:商品混凝土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2.混凝土强度等级:C20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3.模板:模板综合；制作、安装、拆除、堆放、运输及清理模内杂物、刷隔离剂等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1.模板及支撑制作、安装、拆除、堆放、运输及清理模内杂物、刷隔离剂等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2.混凝土浇筑、振捣、养护</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1D36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5604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56.43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33D9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CCAC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7508FB">
            <w:pPr>
              <w:jc w:val="center"/>
              <w:rPr>
                <w:rFonts w:hint="eastAsia" w:ascii="仿宋" w:hAnsi="仿宋" w:eastAsia="仿宋" w:cs="仿宋"/>
                <w:i w:val="0"/>
                <w:iCs w:val="0"/>
                <w:color w:val="000000"/>
                <w:sz w:val="24"/>
                <w:szCs w:val="24"/>
                <w:u w:val="none"/>
              </w:rPr>
            </w:pPr>
          </w:p>
        </w:tc>
      </w:tr>
      <w:tr w14:paraId="27514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8"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1FB7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7B3F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碎石垫层施工</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9D0F7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1.素土夯实</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2.垫层材料种类、配合比、厚度:150mm厚碎石垫层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1.垫层材料的拌制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2.垫层铺设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3.材料运输</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B1A0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2D7A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4.46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77D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1450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1C791F">
            <w:pPr>
              <w:jc w:val="center"/>
              <w:rPr>
                <w:rFonts w:hint="eastAsia" w:ascii="仿宋" w:hAnsi="仿宋" w:eastAsia="仿宋" w:cs="仿宋"/>
                <w:i w:val="0"/>
                <w:iCs w:val="0"/>
                <w:color w:val="000000"/>
                <w:sz w:val="24"/>
                <w:szCs w:val="24"/>
                <w:u w:val="none"/>
              </w:rPr>
            </w:pPr>
          </w:p>
        </w:tc>
      </w:tr>
      <w:tr w14:paraId="07F59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EF36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D9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安装2.0mm厚卡其色氟碳漆冲孔波纹铝板</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7CE19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1.墙板品种、规格:卡其色氟碳漆冲孔波纹铝板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2.面层厚度:2.0mm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3.固定方式:综合考虑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1.拼装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3.探伤</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6F1B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A421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677.34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7A80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D07F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C50A65">
            <w:pPr>
              <w:jc w:val="center"/>
              <w:rPr>
                <w:rFonts w:hint="eastAsia" w:ascii="仿宋" w:hAnsi="仿宋" w:eastAsia="仿宋" w:cs="仿宋"/>
                <w:i w:val="0"/>
                <w:iCs w:val="0"/>
                <w:color w:val="000000"/>
                <w:sz w:val="24"/>
                <w:szCs w:val="24"/>
                <w:u w:val="none"/>
              </w:rPr>
            </w:pPr>
          </w:p>
        </w:tc>
      </w:tr>
      <w:tr w14:paraId="6B73A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8"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FCDB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9E08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安装方通支撑</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A6A42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1.钢材品种:方通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2.构件规格:综合考虑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3.固定方式:综合考虑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1.拼装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3.探伤</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B24F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908A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0.04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8EEF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AD32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6A6571">
            <w:pPr>
              <w:jc w:val="center"/>
              <w:rPr>
                <w:rFonts w:hint="eastAsia" w:ascii="仿宋" w:hAnsi="仿宋" w:eastAsia="仿宋" w:cs="仿宋"/>
                <w:i w:val="0"/>
                <w:iCs w:val="0"/>
                <w:color w:val="000000"/>
                <w:sz w:val="24"/>
                <w:szCs w:val="24"/>
                <w:u w:val="none"/>
              </w:rPr>
            </w:pPr>
          </w:p>
        </w:tc>
      </w:tr>
      <w:tr w14:paraId="47441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6F7F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5007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安装栓宠物固定五金配件</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B0F57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1.名称:栓宠物固定五金配件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2.规格:综合考虑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1.安装</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EABC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0C37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2.00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EEB4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2996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EBE405">
            <w:pPr>
              <w:jc w:val="center"/>
              <w:rPr>
                <w:rFonts w:hint="eastAsia" w:ascii="仿宋" w:hAnsi="仿宋" w:eastAsia="仿宋" w:cs="仿宋"/>
                <w:i w:val="0"/>
                <w:iCs w:val="0"/>
                <w:color w:val="000000"/>
                <w:sz w:val="24"/>
                <w:szCs w:val="24"/>
                <w:u w:val="none"/>
              </w:rPr>
            </w:pPr>
          </w:p>
        </w:tc>
      </w:tr>
      <w:tr w14:paraId="633EB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4"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5782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C52F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安装φ8钢丝网</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FFA15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1.材料品种、规格:镀锌钢丝网5cm孔*1.5mm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1.铺贴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2.铆固</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4517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0CB4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443.08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C74B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BACD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CFD59E">
            <w:pPr>
              <w:jc w:val="center"/>
              <w:rPr>
                <w:rFonts w:hint="eastAsia" w:ascii="仿宋" w:hAnsi="仿宋" w:eastAsia="仿宋" w:cs="仿宋"/>
                <w:i w:val="0"/>
                <w:iCs w:val="0"/>
                <w:color w:val="000000"/>
                <w:sz w:val="24"/>
                <w:szCs w:val="24"/>
                <w:u w:val="none"/>
              </w:rPr>
            </w:pPr>
          </w:p>
        </w:tc>
      </w:tr>
      <w:tr w14:paraId="1B7E9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4"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E99C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2BEF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安装logo字</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0F374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1.字体规格:综合考虑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2.镌字材料品种、颜色:无边字工艺。内置户外防水LED灯组，灯光亮度为4000K/3000K 1.5cm厚PVC板打底，面板为2mm高光亚克力，激光焊接成型。底板喷漆防锈处理。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3.固定方式:自攻螺丝固定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4.油漆品种、刷漆遍数:综合考虑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1.安装</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5150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368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79.00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140D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2F46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62F7D9">
            <w:pPr>
              <w:jc w:val="center"/>
              <w:rPr>
                <w:rFonts w:hint="eastAsia" w:ascii="仿宋" w:hAnsi="仿宋" w:eastAsia="仿宋" w:cs="仿宋"/>
                <w:i w:val="0"/>
                <w:iCs w:val="0"/>
                <w:color w:val="000000"/>
                <w:sz w:val="24"/>
                <w:szCs w:val="24"/>
                <w:u w:val="none"/>
              </w:rPr>
            </w:pPr>
          </w:p>
        </w:tc>
      </w:tr>
      <w:tr w14:paraId="5EDB9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F19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97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施工透水混凝土</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9CA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1.材料种类:原色透水混凝土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2.厚度:5cm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3.其他:满足设计及规范要求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1.浇筑</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30B8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978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1150.00 </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EB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80FF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448D3">
            <w:pPr>
              <w:jc w:val="center"/>
              <w:rPr>
                <w:rFonts w:hint="eastAsia" w:ascii="仿宋" w:hAnsi="仿宋" w:eastAsia="仿宋" w:cs="仿宋"/>
                <w:i w:val="0"/>
                <w:iCs w:val="0"/>
                <w:color w:val="FF0000"/>
                <w:sz w:val="24"/>
                <w:szCs w:val="24"/>
                <w:u w:val="none"/>
              </w:rPr>
            </w:pPr>
          </w:p>
        </w:tc>
      </w:tr>
      <w:tr w14:paraId="55933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0CA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1E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安装2mm原色不锈钢</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AF3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1.龙骨材料种类、规格、中距:按设计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2.面层材料品种、规格、颜色:2mm不锈钢原色</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1.基层清理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2.龙骨安装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3.钉隔离层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4.基层铺钉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5.面层铺贴</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DA8A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F7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52.99 </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D3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F0D1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16810">
            <w:pPr>
              <w:jc w:val="center"/>
              <w:rPr>
                <w:rFonts w:hint="eastAsia" w:ascii="仿宋" w:hAnsi="仿宋" w:eastAsia="仿宋" w:cs="仿宋"/>
                <w:i w:val="0"/>
                <w:iCs w:val="0"/>
                <w:color w:val="FF0000"/>
                <w:sz w:val="24"/>
                <w:szCs w:val="24"/>
                <w:u w:val="none"/>
              </w:rPr>
            </w:pPr>
          </w:p>
        </w:tc>
      </w:tr>
      <w:tr w14:paraId="02CFC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AC6C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3398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安装圆造型灯Φ200</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4986C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1.名称:圆造型灯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2.规格:Φ300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3.安装形式:按设计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1.本体安装</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88E2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6DD6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45.00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0DDC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AC43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932A">
            <w:pPr>
              <w:jc w:val="center"/>
              <w:rPr>
                <w:rFonts w:hint="eastAsia" w:ascii="仿宋" w:hAnsi="仿宋" w:eastAsia="仿宋" w:cs="仿宋"/>
                <w:i w:val="0"/>
                <w:iCs w:val="0"/>
                <w:color w:val="FF0000"/>
                <w:sz w:val="24"/>
                <w:szCs w:val="24"/>
                <w:u w:val="none"/>
              </w:rPr>
            </w:pPr>
          </w:p>
        </w:tc>
      </w:tr>
      <w:tr w14:paraId="397F9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A3A0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420C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安装圆造型灯Φ300</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5059D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1.名称:圆造型灯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2.规格:Φ350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3.安装形式:按设计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1.本体安装</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F5AE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E808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90.00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75A9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CBDE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C82C">
            <w:pPr>
              <w:jc w:val="center"/>
              <w:rPr>
                <w:rFonts w:hint="eastAsia" w:ascii="仿宋" w:hAnsi="仿宋" w:eastAsia="仿宋" w:cs="仿宋"/>
                <w:i w:val="0"/>
                <w:iCs w:val="0"/>
                <w:color w:val="FF0000"/>
                <w:sz w:val="24"/>
                <w:szCs w:val="24"/>
                <w:u w:val="none"/>
              </w:rPr>
            </w:pPr>
          </w:p>
        </w:tc>
      </w:tr>
      <w:tr w14:paraId="78769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5D5C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1F6B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安装圆造型灯Φ400</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29343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1.名称:圆造型灯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2.规格:Φ450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3.安装形式:按设计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1.本体安装</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CA42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60B8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45.00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A18A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4F0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7EA7">
            <w:pPr>
              <w:jc w:val="center"/>
              <w:rPr>
                <w:rFonts w:hint="eastAsia" w:ascii="仿宋" w:hAnsi="仿宋" w:eastAsia="仿宋" w:cs="仿宋"/>
                <w:i w:val="0"/>
                <w:iCs w:val="0"/>
                <w:color w:val="FF0000"/>
                <w:sz w:val="24"/>
                <w:szCs w:val="24"/>
                <w:u w:val="none"/>
              </w:rPr>
            </w:pPr>
          </w:p>
        </w:tc>
      </w:tr>
      <w:tr w14:paraId="28962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35E4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D8BC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安装圆造型灯Φ500</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4B89F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1.名称:圆造型灯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2.规格:Φ500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3.安装形式:按设计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1.本体安装</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CF53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9006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45.00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BD05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2402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FAC5">
            <w:pPr>
              <w:jc w:val="center"/>
              <w:rPr>
                <w:rFonts w:hint="eastAsia" w:ascii="仿宋" w:hAnsi="仿宋" w:eastAsia="仿宋" w:cs="仿宋"/>
                <w:i w:val="0"/>
                <w:iCs w:val="0"/>
                <w:color w:val="FF0000"/>
                <w:sz w:val="24"/>
                <w:szCs w:val="24"/>
                <w:u w:val="none"/>
              </w:rPr>
            </w:pPr>
          </w:p>
        </w:tc>
      </w:tr>
      <w:tr w14:paraId="5F1E7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BA0D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7BFA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安装水波纹投影灯</w:t>
            </w:r>
          </w:p>
        </w:tc>
        <w:tc>
          <w:tcPr>
            <w:tcW w:w="3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F44AE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1.名称:水波纹投影灯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2.规格:按设计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3.安装形式:按设计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1.本体安装</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1A88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7773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16.00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0816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8575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B045">
            <w:pPr>
              <w:jc w:val="center"/>
              <w:rPr>
                <w:rFonts w:hint="eastAsia" w:ascii="仿宋" w:hAnsi="仿宋" w:eastAsia="仿宋" w:cs="仿宋"/>
                <w:i w:val="0"/>
                <w:iCs w:val="0"/>
                <w:color w:val="FF0000"/>
                <w:sz w:val="24"/>
                <w:szCs w:val="24"/>
                <w:u w:val="none"/>
              </w:rPr>
            </w:pPr>
          </w:p>
        </w:tc>
      </w:tr>
      <w:tr w14:paraId="092B6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2"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95A3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11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路面标线（含主材）</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DD7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1.部位:车道分界线、车行道边缘线、导向车道线、人行横道线、导向箭头标记等需要划线的部位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2.油漆品种:热熔标志标线漆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3.工艺:按设计及规范要求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4.线型:虚线、实线综合考虑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5.颜色:黄色、白色综合考虑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6.包括完成项目施工的人工费、材料费、机械费、管理费、利润、材料价差、措施费、风险费、大型机械进出场费、安全文明施工费、规费、税金、协调费、环卫费的全费用单价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〔工程内容〕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1.清扫、放样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2.画线、护线</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3E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D8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405.74 </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284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1414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6FC3">
            <w:pPr>
              <w:jc w:val="center"/>
              <w:rPr>
                <w:rFonts w:hint="eastAsia" w:ascii="仿宋" w:hAnsi="仿宋" w:eastAsia="仿宋" w:cs="仿宋"/>
                <w:i w:val="0"/>
                <w:iCs w:val="0"/>
                <w:color w:val="000000"/>
                <w:sz w:val="24"/>
                <w:szCs w:val="24"/>
                <w:u w:val="none"/>
              </w:rPr>
            </w:pPr>
          </w:p>
        </w:tc>
      </w:tr>
      <w:tr w14:paraId="703BD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6"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C0FA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F8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余方弃置（起运1km）</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530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1.土石类别:土石综合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2.运距:场内综合+场外起运1km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3.施工方式:综合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4.包括完成项目施工的人工费、材料费、机械费、管理费、利润、材料价差、措施费、风险费、密闭运输费、大型机械进出场费、安全文明施工费、规费、税金、协调费、环卫费的全费用单价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1.起运运输</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2.密闭运输</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02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31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3.93 </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8DD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AF4D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82DB">
            <w:pPr>
              <w:jc w:val="center"/>
              <w:rPr>
                <w:rFonts w:hint="eastAsia" w:ascii="仿宋" w:hAnsi="仿宋" w:eastAsia="仿宋" w:cs="仿宋"/>
                <w:i w:val="0"/>
                <w:iCs w:val="0"/>
                <w:color w:val="000000"/>
                <w:sz w:val="24"/>
                <w:szCs w:val="24"/>
                <w:u w:val="none"/>
              </w:rPr>
            </w:pPr>
          </w:p>
        </w:tc>
      </w:tr>
      <w:tr w14:paraId="04BEC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6"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0ADD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36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余方弃置（增运1km）</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958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1.土石类别:土石综合（包含建筑垃圾、淤泥等弃渣）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2.运输距离:增运1km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3.施工方式:综合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4.包括完成项目施工的人工费、材料费、机械费、管理费、利润、材料价差、措施费、风险费、密闭运输费、大型机械进出场费、安全文明施工费、规费、税金、协调费、环卫费的全费用单价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1.余方点运输至弃置点</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18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34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12.95 </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53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3E4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4FDA">
            <w:pPr>
              <w:jc w:val="center"/>
              <w:rPr>
                <w:rFonts w:hint="eastAsia" w:ascii="仿宋" w:hAnsi="仿宋" w:eastAsia="仿宋" w:cs="仿宋"/>
                <w:i w:val="0"/>
                <w:iCs w:val="0"/>
                <w:color w:val="000000"/>
                <w:sz w:val="24"/>
                <w:szCs w:val="24"/>
                <w:u w:val="none"/>
              </w:rPr>
            </w:pPr>
          </w:p>
        </w:tc>
      </w:tr>
      <w:tr w14:paraId="25AEB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9F04">
            <w:pPr>
              <w:jc w:val="center"/>
              <w:rPr>
                <w:rFonts w:hint="eastAsia" w:ascii="仿宋" w:hAnsi="仿宋" w:eastAsia="仿宋" w:cs="仿宋"/>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4A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D73C">
            <w:pPr>
              <w:jc w:val="left"/>
              <w:rPr>
                <w:rFonts w:hint="eastAsia" w:ascii="仿宋" w:hAnsi="仿宋" w:eastAsia="仿宋" w:cs="仿宋"/>
                <w:i w:val="0"/>
                <w:iCs w:val="0"/>
                <w:color w:val="000000"/>
                <w:sz w:val="24"/>
                <w:szCs w:val="24"/>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0AB0">
            <w:pPr>
              <w:jc w:val="center"/>
              <w:rPr>
                <w:rFonts w:hint="eastAsia" w:ascii="仿宋" w:hAnsi="仿宋" w:eastAsia="仿宋" w:cs="仿宋"/>
                <w:i w:val="0"/>
                <w:iCs w:val="0"/>
                <w:color w:val="000000"/>
                <w:sz w:val="24"/>
                <w:szCs w:val="24"/>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2053">
            <w:pPr>
              <w:jc w:val="center"/>
              <w:rPr>
                <w:rFonts w:hint="eastAsia" w:ascii="仿宋" w:hAnsi="仿宋" w:eastAsia="仿宋" w:cs="仿宋"/>
                <w:i w:val="0"/>
                <w:iCs w:val="0"/>
                <w:color w:val="000000"/>
                <w:sz w:val="24"/>
                <w:szCs w:val="24"/>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8D32">
            <w:pPr>
              <w:jc w:val="center"/>
              <w:rPr>
                <w:rFonts w:hint="eastAsia" w:ascii="仿宋" w:hAnsi="仿宋" w:eastAsia="仿宋" w:cs="仿宋"/>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78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B397">
            <w:pPr>
              <w:jc w:val="center"/>
              <w:rPr>
                <w:rFonts w:hint="eastAsia" w:ascii="仿宋" w:hAnsi="仿宋" w:eastAsia="仿宋" w:cs="仿宋"/>
                <w:i w:val="0"/>
                <w:iCs w:val="0"/>
                <w:color w:val="000000"/>
                <w:sz w:val="24"/>
                <w:szCs w:val="24"/>
                <w:u w:val="none"/>
              </w:rPr>
            </w:pPr>
          </w:p>
        </w:tc>
      </w:tr>
    </w:tbl>
    <w:p w14:paraId="500295AE">
      <w:pPr>
        <w:pStyle w:val="7"/>
        <w:ind w:left="0"/>
        <w:rPr>
          <w:rFonts w:hint="eastAsia" w:ascii="仿宋" w:hAnsi="仿宋" w:eastAsia="仿宋" w:cs="仿宋"/>
          <w:lang w:eastAsia="zh-CN"/>
        </w:rPr>
      </w:pPr>
    </w:p>
    <w:p w14:paraId="5D5A4326">
      <w:pPr>
        <w:pStyle w:val="7"/>
        <w:spacing w:line="276" w:lineRule="auto"/>
        <w:ind w:left="0" w:right="112" w:firstLine="528" w:firstLineChars="300"/>
        <w:rPr>
          <w:rFonts w:hint="eastAsia" w:ascii="仿宋" w:hAnsi="仿宋" w:eastAsia="仿宋" w:cs="仿宋"/>
          <w:spacing w:val="-2"/>
          <w:sz w:val="18"/>
          <w:szCs w:val="18"/>
          <w:lang w:eastAsia="zh-CN"/>
        </w:rPr>
      </w:pPr>
      <w:r>
        <w:rPr>
          <w:rFonts w:hint="eastAsia" w:ascii="仿宋" w:hAnsi="仿宋" w:eastAsia="仿宋" w:cs="仿宋"/>
          <w:spacing w:val="-2"/>
          <w:sz w:val="18"/>
          <w:szCs w:val="18"/>
          <w:lang w:eastAsia="zh-CN"/>
        </w:rPr>
        <w:t>备注：</w:t>
      </w:r>
    </w:p>
    <w:p w14:paraId="3247CA8A">
      <w:pPr>
        <w:pStyle w:val="7"/>
        <w:spacing w:line="276" w:lineRule="auto"/>
        <w:ind w:left="0" w:right="112" w:firstLine="528" w:firstLineChars="300"/>
        <w:rPr>
          <w:rFonts w:hint="eastAsia" w:ascii="仿宋" w:hAnsi="仿宋" w:eastAsia="仿宋" w:cs="仿宋"/>
          <w:spacing w:val="-2"/>
          <w:sz w:val="18"/>
          <w:szCs w:val="18"/>
          <w:lang w:eastAsia="zh-CN"/>
        </w:rPr>
      </w:pPr>
      <w:r>
        <w:rPr>
          <w:rFonts w:hint="eastAsia" w:ascii="仿宋" w:hAnsi="仿宋" w:eastAsia="仿宋" w:cs="仿宋"/>
          <w:spacing w:val="-2"/>
          <w:sz w:val="18"/>
          <w:szCs w:val="18"/>
          <w:lang w:eastAsia="zh-CN"/>
        </w:rPr>
        <w:t>1、本综合单价</w:t>
      </w:r>
      <w:r>
        <w:rPr>
          <w:rFonts w:hint="eastAsia" w:ascii="仿宋" w:hAnsi="仿宋" w:eastAsia="仿宋" w:cs="仿宋"/>
          <w:spacing w:val="-2"/>
          <w:sz w:val="18"/>
          <w:szCs w:val="18"/>
          <w:lang w:val="en-US" w:eastAsia="zh-CN"/>
        </w:rPr>
        <w:t>报价</w:t>
      </w:r>
      <w:r>
        <w:rPr>
          <w:rFonts w:hint="eastAsia" w:ascii="仿宋" w:hAnsi="仿宋" w:eastAsia="仿宋" w:cs="仿宋"/>
          <w:spacing w:val="-2"/>
          <w:sz w:val="18"/>
          <w:szCs w:val="18"/>
          <w:lang w:eastAsia="zh-CN"/>
        </w:rPr>
        <w:t>包括但不限于人工费、</w:t>
      </w:r>
      <w:r>
        <w:rPr>
          <w:rFonts w:hint="eastAsia" w:ascii="仿宋" w:hAnsi="仿宋" w:eastAsia="仿宋" w:cs="仿宋"/>
          <w:spacing w:val="-2"/>
          <w:sz w:val="18"/>
          <w:szCs w:val="18"/>
          <w:lang w:val="en-US" w:eastAsia="zh-CN"/>
        </w:rPr>
        <w:t>辅材、</w:t>
      </w:r>
      <w:r>
        <w:rPr>
          <w:rFonts w:hint="eastAsia" w:ascii="仿宋" w:hAnsi="仿宋" w:eastAsia="仿宋" w:cs="仿宋"/>
          <w:spacing w:val="-2"/>
          <w:sz w:val="18"/>
          <w:szCs w:val="18"/>
          <w:lang w:eastAsia="zh-CN"/>
        </w:rPr>
        <w:t>低值易耗品、零星材料、小型工具、水电费、建渣清运费、主材保管费、主材损耗、地材损耗及措施费、管理费、利润、税金等完成本项目的全部费用。</w:t>
      </w:r>
      <w:r>
        <w:rPr>
          <w:rFonts w:hint="eastAsia" w:ascii="仿宋" w:hAnsi="仿宋" w:eastAsia="仿宋" w:cs="仿宋"/>
          <w:spacing w:val="-1"/>
          <w:sz w:val="18"/>
          <w:szCs w:val="18"/>
          <w:lang w:eastAsia="zh-CN"/>
        </w:rPr>
        <w:t>施工期间乙方的各类风险及施工人员工资和调遣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主管部门对现场的各类检查所</w:t>
      </w:r>
      <w:r>
        <w:rPr>
          <w:rFonts w:hint="eastAsia" w:ascii="仿宋" w:hAnsi="仿宋" w:eastAsia="仿宋" w:cs="仿宋"/>
          <w:spacing w:val="-3"/>
          <w:sz w:val="18"/>
          <w:szCs w:val="18"/>
          <w:lang w:eastAsia="zh-CN"/>
        </w:rPr>
        <w:t>发生的临时用工）；</w:t>
      </w:r>
      <w:r>
        <w:rPr>
          <w:rFonts w:hint="eastAsia" w:ascii="仿宋" w:hAnsi="仿宋" w:eastAsia="仿宋" w:cs="仿宋"/>
          <w:spacing w:val="-2"/>
          <w:sz w:val="18"/>
          <w:szCs w:val="18"/>
          <w:lang w:eastAsia="zh-CN"/>
        </w:rPr>
        <w:t>预防一般性自然灾害所采取的措施用工费用等均已包含在合同单价中。</w:t>
      </w:r>
    </w:p>
    <w:p w14:paraId="6A0B84F6">
      <w:pPr>
        <w:rPr>
          <w:rFonts w:hint="eastAsia" w:ascii="仿宋" w:hAnsi="仿宋" w:eastAsia="仿宋" w:cs="仿宋"/>
          <w:lang w:val="en-US" w:eastAsia="zh-CN"/>
        </w:rPr>
      </w:pPr>
    </w:p>
    <w:p w14:paraId="0B355269">
      <w:pPr>
        <w:wordWrap w:val="0"/>
        <w:spacing w:line="360" w:lineRule="auto"/>
        <w:ind w:firstLine="3480" w:firstLineChars="1450"/>
        <w:jc w:val="right"/>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应选</w:t>
      </w:r>
      <w:r>
        <w:rPr>
          <w:rFonts w:hint="eastAsia" w:ascii="仿宋" w:hAnsi="仿宋" w:eastAsia="仿宋" w:cs="仿宋"/>
          <w:sz w:val="24"/>
          <w:szCs w:val="24"/>
        </w:rPr>
        <w:t>人：</w:t>
      </w:r>
      <w:r>
        <w:rPr>
          <w:rFonts w:hint="eastAsia" w:ascii="仿宋" w:hAnsi="仿宋" w:eastAsia="仿宋" w:cs="仿宋"/>
          <w:sz w:val="24"/>
          <w:szCs w:val="24"/>
          <w:u w:val="single"/>
          <w:lang w:val="en-US" w:eastAsia="zh-CN"/>
        </w:rPr>
        <w:t xml:space="preserve">                    </w:t>
      </w:r>
    </w:p>
    <w:p w14:paraId="0DB121D4">
      <w:pPr>
        <w:spacing w:line="360" w:lineRule="auto"/>
        <w:ind w:right="560"/>
        <w:jc w:val="right"/>
        <w:rPr>
          <w:rFonts w:hint="eastAsia" w:ascii="仿宋" w:hAnsi="仿宋" w:eastAsia="仿宋" w:cs="仿宋"/>
          <w:sz w:val="24"/>
          <w:szCs w:val="24"/>
          <w:u w:val="single"/>
        </w:rPr>
        <w:sectPr>
          <w:headerReference r:id="rId11" w:type="default"/>
          <w:footerReference r:id="rId12"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r>
        <w:rPr>
          <w:rFonts w:hint="eastAsia" w:ascii="仿宋" w:hAnsi="仿宋" w:eastAsia="仿宋" w:cs="仿宋"/>
          <w:sz w:val="24"/>
          <w:szCs w:val="24"/>
          <w:u w:val="single"/>
        </w:rPr>
        <w:t xml:space="preserve"> </w:t>
      </w:r>
    </w:p>
    <w:p w14:paraId="455AB3A0">
      <w:pPr>
        <w:widowControl/>
        <w:jc w:val="left"/>
        <w:rPr>
          <w:rFonts w:hint="eastAsia" w:ascii="仿宋" w:hAnsi="仿宋" w:eastAsia="仿宋" w:cs="仿宋"/>
          <w:b/>
          <w:sz w:val="24"/>
          <w:szCs w:val="24"/>
          <w:lang w:val="en-US" w:eastAsia="zh-CN"/>
        </w:rPr>
      </w:pPr>
      <w:r>
        <w:rPr>
          <w:rFonts w:hint="eastAsia" w:ascii="仿宋" w:hAnsi="仿宋" w:eastAsia="仿宋" w:cs="仿宋"/>
          <w:b/>
          <w:sz w:val="24"/>
          <w:szCs w:val="24"/>
        </w:rPr>
        <w:t>附件</w:t>
      </w:r>
      <w:r>
        <w:rPr>
          <w:rFonts w:hint="eastAsia" w:ascii="仿宋" w:hAnsi="仿宋" w:eastAsia="仿宋" w:cs="仿宋"/>
          <w:b/>
          <w:sz w:val="24"/>
          <w:szCs w:val="24"/>
          <w:lang w:val="en-US" w:eastAsia="zh-CN"/>
        </w:rPr>
        <w:t>四</w:t>
      </w:r>
      <w:r>
        <w:rPr>
          <w:rFonts w:hint="eastAsia" w:ascii="仿宋" w:hAnsi="仿宋" w:eastAsia="仿宋" w:cs="仿宋"/>
          <w:b/>
          <w:sz w:val="24"/>
          <w:szCs w:val="24"/>
        </w:rPr>
        <w:t>、</w:t>
      </w:r>
      <w:r>
        <w:rPr>
          <w:rFonts w:hint="eastAsia" w:ascii="仿宋" w:hAnsi="仿宋" w:eastAsia="仿宋" w:cs="仿宋"/>
          <w:b/>
          <w:sz w:val="24"/>
          <w:szCs w:val="24"/>
          <w:lang w:val="en-US" w:eastAsia="zh-CN"/>
        </w:rPr>
        <w:t>拟派人员</w:t>
      </w:r>
    </w:p>
    <w:p w14:paraId="6FA86D28">
      <w:pPr>
        <w:widowControl/>
        <w:jc w:val="center"/>
        <w:outlineLvl w:val="0"/>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rPr>
        <w:t>老联芳桥片区周边老旧小区改造工程劳务</w:t>
      </w:r>
      <w:r>
        <w:rPr>
          <w:rFonts w:hint="eastAsia" w:ascii="仿宋" w:hAnsi="仿宋" w:eastAsia="仿宋" w:cs="仿宋"/>
          <w:sz w:val="24"/>
          <w:szCs w:val="24"/>
          <w:lang w:val="en-US" w:eastAsia="zh-CN"/>
        </w:rPr>
        <w:t>分包</w:t>
      </w:r>
    </w:p>
    <w:p w14:paraId="7D24ACB4">
      <w:pPr>
        <w:pStyle w:val="7"/>
        <w:jc w:val="center"/>
        <w:rPr>
          <w:rFonts w:hint="eastAsia" w:ascii="仿宋" w:hAnsi="仿宋" w:eastAsia="仿宋" w:cs="仿宋"/>
          <w:lang w:val="en-US"/>
        </w:rPr>
      </w:pPr>
      <w:r>
        <w:rPr>
          <w:rFonts w:hint="eastAsia" w:ascii="仿宋" w:hAnsi="仿宋" w:eastAsia="仿宋" w:cs="仿宋"/>
          <w:sz w:val="24"/>
          <w:szCs w:val="24"/>
          <w:lang w:val="en-US" w:eastAsia="zh-CN"/>
        </w:rPr>
        <w:t>现场管理人员承诺书</w:t>
      </w:r>
    </w:p>
    <w:p w14:paraId="103DDC63">
      <w:pPr>
        <w:spacing w:line="360" w:lineRule="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致：</w:t>
      </w:r>
      <w:r>
        <w:rPr>
          <w:rFonts w:hint="eastAsia" w:ascii="仿宋" w:hAnsi="仿宋" w:eastAsia="仿宋" w:cs="仿宋"/>
          <w:sz w:val="24"/>
          <w:szCs w:val="24"/>
          <w:u w:val="single"/>
          <w:lang w:val="en-US" w:eastAsia="zh-CN"/>
        </w:rPr>
        <w:t>重庆市建筑科学研究院有限公司（比选人）</w:t>
      </w:r>
    </w:p>
    <w:p w14:paraId="1E40253D">
      <w:pPr>
        <w:widowControl/>
        <w:spacing w:line="360" w:lineRule="auto"/>
        <w:ind w:firstLine="480"/>
        <w:jc w:val="left"/>
        <w:outlineLvl w:val="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我司参与的</w:t>
      </w:r>
      <w:r>
        <w:rPr>
          <w:rFonts w:hint="eastAsia" w:ascii="仿宋" w:hAnsi="仿宋" w:eastAsia="仿宋" w:cs="仿宋"/>
          <w:kern w:val="2"/>
          <w:sz w:val="24"/>
          <w:szCs w:val="24"/>
          <w:u w:val="single"/>
          <w:lang w:val="en-US" w:eastAsia="zh-CN"/>
        </w:rPr>
        <w:t>老联芳桥片区周边老旧小区改造工程劳务分包</w:t>
      </w:r>
      <w:r>
        <w:rPr>
          <w:rFonts w:hint="eastAsia" w:ascii="仿宋" w:hAnsi="仿宋" w:eastAsia="仿宋" w:cs="仿宋"/>
          <w:sz w:val="24"/>
          <w:szCs w:val="24"/>
          <w:u w:val="single"/>
          <w:lang w:val="en-US" w:eastAsia="zh-CN"/>
        </w:rPr>
        <w:t>项目</w:t>
      </w:r>
      <w:r>
        <w:rPr>
          <w:rFonts w:hint="eastAsia" w:ascii="仿宋" w:hAnsi="仿宋" w:eastAsia="仿宋" w:cs="仿宋"/>
          <w:sz w:val="24"/>
          <w:szCs w:val="24"/>
          <w:u w:val="none"/>
          <w:lang w:val="en-US" w:eastAsia="zh-CN"/>
        </w:rPr>
        <w:t>，中标后拟派驻</w:t>
      </w:r>
      <w:r>
        <w:rPr>
          <w:rFonts w:hint="eastAsia" w:ascii="仿宋" w:hAnsi="仿宋" w:eastAsia="仿宋" w:cs="仿宋"/>
          <w:sz w:val="24"/>
          <w:szCs w:val="24"/>
          <w:u w:val="single"/>
          <w:lang w:val="en-US" w:eastAsia="zh-CN"/>
        </w:rPr>
        <w:t xml:space="preserve">       （身份证号码：          ）</w:t>
      </w:r>
      <w:r>
        <w:rPr>
          <w:rFonts w:hint="eastAsia" w:ascii="仿宋" w:hAnsi="仿宋" w:eastAsia="仿宋" w:cs="仿宋"/>
          <w:sz w:val="24"/>
          <w:szCs w:val="24"/>
          <w:u w:val="none"/>
          <w:lang w:val="en-US" w:eastAsia="zh-CN"/>
        </w:rPr>
        <w:t>为本项目现场管理人员；派驻</w:t>
      </w:r>
      <w:r>
        <w:rPr>
          <w:rFonts w:hint="eastAsia" w:ascii="仿宋" w:hAnsi="仿宋" w:eastAsia="仿宋" w:cs="仿宋"/>
          <w:sz w:val="24"/>
          <w:szCs w:val="24"/>
          <w:u w:val="single"/>
          <w:lang w:val="en-US" w:eastAsia="zh-CN"/>
        </w:rPr>
        <w:t xml:space="preserve">       （身份证号码：          安全考核证书号：        ）</w:t>
      </w:r>
      <w:r>
        <w:rPr>
          <w:rFonts w:hint="eastAsia" w:ascii="仿宋" w:hAnsi="仿宋" w:eastAsia="仿宋" w:cs="仿宋"/>
          <w:sz w:val="24"/>
          <w:szCs w:val="24"/>
          <w:u w:val="none"/>
          <w:lang w:val="en-US" w:eastAsia="zh-CN"/>
        </w:rPr>
        <w:t>为本项目专职安全员。</w:t>
      </w:r>
    </w:p>
    <w:p w14:paraId="3FAACFF0">
      <w:pPr>
        <w:widowControl/>
        <w:spacing w:line="360" w:lineRule="auto"/>
        <w:ind w:firstLine="480"/>
        <w:jc w:val="left"/>
        <w:outlineLvl w:val="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我司承诺以上人员均为我司员工。</w:t>
      </w:r>
    </w:p>
    <w:p w14:paraId="2DDDB78B">
      <w:pPr>
        <w:pStyle w:val="7"/>
        <w:ind w:firstLine="480"/>
        <w:rPr>
          <w:rFonts w:hint="eastAsia" w:ascii="仿宋" w:hAnsi="仿宋" w:eastAsia="仿宋" w:cs="仿宋"/>
          <w:lang w:val="en-US" w:eastAsia="zh-CN"/>
        </w:rPr>
      </w:pPr>
    </w:p>
    <w:p w14:paraId="605EEF27">
      <w:pPr>
        <w:rPr>
          <w:rFonts w:hint="eastAsia" w:ascii="仿宋" w:hAnsi="仿宋" w:eastAsia="仿宋" w:cs="仿宋"/>
          <w:lang w:val="en-US" w:eastAsia="zh-CN"/>
        </w:rPr>
      </w:pPr>
    </w:p>
    <w:p w14:paraId="1D517C3F">
      <w:pPr>
        <w:pStyle w:val="7"/>
        <w:ind w:firstLine="3780" w:firstLineChars="1800"/>
        <w:jc w:val="both"/>
        <w:rPr>
          <w:rFonts w:hint="eastAsia" w:ascii="仿宋" w:hAnsi="仿宋" w:eastAsia="仿宋" w:cs="仿宋"/>
          <w:u w:val="single"/>
          <w:lang w:val="en-US" w:eastAsia="zh-CN"/>
        </w:rPr>
      </w:pPr>
      <w:r>
        <w:rPr>
          <w:rFonts w:hint="eastAsia" w:ascii="仿宋" w:hAnsi="仿宋" w:eastAsia="仿宋" w:cs="仿宋"/>
          <w:lang w:val="en-US" w:eastAsia="zh-CN"/>
        </w:rPr>
        <w:t>承诺人：</w:t>
      </w:r>
      <w:r>
        <w:rPr>
          <w:rFonts w:hint="eastAsia" w:ascii="仿宋" w:hAnsi="仿宋" w:eastAsia="仿宋" w:cs="仿宋"/>
          <w:u w:val="single"/>
          <w:lang w:val="en-US" w:eastAsia="zh-CN"/>
        </w:rPr>
        <w:t xml:space="preserve">                               </w:t>
      </w:r>
    </w:p>
    <w:p w14:paraId="0FCEF981">
      <w:pPr>
        <w:spacing w:line="360" w:lineRule="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附：</w:t>
      </w:r>
    </w:p>
    <w:p w14:paraId="3B454E53">
      <w:pPr>
        <w:spacing w:line="360" w:lineRule="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1）现场管理人员社保证明</w:t>
      </w:r>
    </w:p>
    <w:p w14:paraId="7695E8E7">
      <w:pPr>
        <w:spacing w:line="360" w:lineRule="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2）现场专职安全员社保证明及安全考核合格证书</w:t>
      </w:r>
    </w:p>
    <w:p w14:paraId="23519AF0">
      <w:pPr>
        <w:spacing w:line="360" w:lineRule="auto"/>
        <w:rPr>
          <w:rFonts w:hint="eastAsia" w:ascii="仿宋" w:hAnsi="仿宋" w:eastAsia="仿宋" w:cs="仿宋"/>
          <w:sz w:val="24"/>
          <w:szCs w:val="24"/>
          <w:u w:val="single"/>
          <w:lang w:val="en-US" w:eastAsia="zh-CN"/>
        </w:rPr>
      </w:pPr>
      <w:r>
        <w:rPr>
          <w:rFonts w:hint="eastAsia" w:ascii="仿宋" w:hAnsi="仿宋" w:eastAsia="仿宋" w:cs="仿宋"/>
          <w:sz w:val="24"/>
          <w:szCs w:val="24"/>
          <w:u w:val="single"/>
          <w:lang w:val="en-US" w:eastAsia="zh-CN"/>
        </w:rPr>
        <w:br w:type="page"/>
      </w:r>
    </w:p>
    <w:p w14:paraId="18F49B37">
      <w:pPr>
        <w:jc w:val="center"/>
        <w:rPr>
          <w:rFonts w:hint="eastAsia" w:ascii="仿宋" w:hAnsi="仿宋" w:eastAsia="仿宋" w:cs="仿宋"/>
          <w:sz w:val="36"/>
          <w:szCs w:val="72"/>
        </w:rPr>
      </w:pPr>
    </w:p>
    <w:tbl>
      <w:tblPr>
        <w:tblStyle w:val="12"/>
        <w:tblpPr w:leftFromText="180" w:rightFromText="180" w:vertAnchor="text" w:horzAnchor="page" w:tblpX="7004" w:tblpY="-590"/>
        <w:tblW w:w="1847" w:type="pct"/>
        <w:tblInd w:w="0" w:type="dxa"/>
        <w:tblLayout w:type="autofit"/>
        <w:tblCellMar>
          <w:top w:w="0" w:type="dxa"/>
          <w:left w:w="108" w:type="dxa"/>
          <w:bottom w:w="0" w:type="dxa"/>
          <w:right w:w="108" w:type="dxa"/>
        </w:tblCellMar>
      </w:tblPr>
      <w:tblGrid>
        <w:gridCol w:w="3148"/>
      </w:tblGrid>
      <w:tr w14:paraId="5C706443">
        <w:tblPrEx>
          <w:tblCellMar>
            <w:top w:w="0" w:type="dxa"/>
            <w:left w:w="108" w:type="dxa"/>
            <w:bottom w:w="0" w:type="dxa"/>
            <w:right w:w="108" w:type="dxa"/>
          </w:tblCellMar>
        </w:tblPrEx>
        <w:trPr>
          <w:trHeight w:val="1279" w:hRule="atLeast"/>
        </w:trPr>
        <w:tc>
          <w:tcPr>
            <w:tcW w:w="5000" w:type="pct"/>
            <w:noWrap w:val="0"/>
            <w:vAlign w:val="top"/>
          </w:tcPr>
          <w:p w14:paraId="72514DD0">
            <w:pPr>
              <w:pStyle w:val="27"/>
              <w:pageBreakBefore w:val="0"/>
              <w:framePr w:hSpace="0" w:wrap="auto" w:vAnchor="margin" w:hAnchor="text" w:yAlign="inline"/>
              <w:kinsoku/>
              <w:overflowPunct/>
              <w:bidi w:val="0"/>
              <w:spacing w:after="50" w:line="240" w:lineRule="auto"/>
              <w:jc w:val="both"/>
              <w:textAlignment w:val="auto"/>
              <w:rPr>
                <w:rFonts w:hint="eastAsia" w:ascii="仿宋" w:hAnsi="仿宋" w:eastAsia="仿宋" w:cs="仿宋"/>
                <w:w w:val="90"/>
                <w:sz w:val="24"/>
                <w:szCs w:val="21"/>
              </w:rPr>
            </w:pPr>
          </w:p>
        </w:tc>
      </w:tr>
    </w:tbl>
    <w:p w14:paraId="1AD554F8">
      <w:pPr>
        <w:pageBreakBefore w:val="0"/>
        <w:kinsoku/>
        <w:overflowPunct/>
        <w:bidi w:val="0"/>
        <w:spacing w:line="240" w:lineRule="auto"/>
        <w:jc w:val="center"/>
        <w:textAlignment w:val="auto"/>
        <w:rPr>
          <w:rFonts w:hint="eastAsia" w:ascii="仿宋" w:hAnsi="仿宋" w:eastAsia="仿宋" w:cs="仿宋"/>
          <w:b/>
          <w:bCs/>
          <w:sz w:val="36"/>
          <w:szCs w:val="36"/>
          <w:lang w:val="en-US" w:eastAsia="zh-CN"/>
        </w:rPr>
      </w:pPr>
    </w:p>
    <w:p w14:paraId="7DD0DF85">
      <w:pPr>
        <w:keepNext w:val="0"/>
        <w:keepLines w:val="0"/>
        <w:pageBreakBefore w:val="0"/>
        <w:kinsoku/>
        <w:wordWrap/>
        <w:overflowPunct/>
        <w:topLinePunct w:val="0"/>
        <w:autoSpaceDE/>
        <w:autoSpaceDN/>
        <w:bidi w:val="0"/>
        <w:spacing w:line="500" w:lineRule="exact"/>
        <w:jc w:val="center"/>
        <w:textAlignment w:val="auto"/>
        <w:rPr>
          <w:rFonts w:hint="eastAsia" w:ascii="仿宋" w:hAnsi="仿宋" w:eastAsia="仿宋" w:cs="仿宋"/>
          <w:b/>
          <w:bCs/>
          <w:sz w:val="36"/>
          <w:szCs w:val="36"/>
          <w:lang w:val="en-US"/>
        </w:rPr>
      </w:pPr>
      <w:r>
        <w:rPr>
          <w:rFonts w:hint="eastAsia" w:ascii="仿宋" w:hAnsi="仿宋" w:eastAsia="仿宋" w:cs="仿宋"/>
          <w:b/>
          <w:bCs/>
          <w:sz w:val="36"/>
          <w:szCs w:val="36"/>
          <w:lang w:val="en-US" w:eastAsia="zh-CN"/>
        </w:rPr>
        <w:t xml:space="preserve">                         </w:t>
      </w:r>
    </w:p>
    <w:p w14:paraId="5EFA0AE8">
      <w:pPr>
        <w:keepNext w:val="0"/>
        <w:keepLines w:val="0"/>
        <w:pageBreakBefore w:val="0"/>
        <w:kinsoku/>
        <w:wordWrap/>
        <w:overflowPunct/>
        <w:topLinePunct w:val="0"/>
        <w:autoSpaceDE/>
        <w:autoSpaceDN/>
        <w:bidi w:val="0"/>
        <w:spacing w:line="500" w:lineRule="exact"/>
        <w:jc w:val="center"/>
        <w:textAlignment w:val="auto"/>
        <w:rPr>
          <w:rFonts w:hint="eastAsia" w:ascii="仿宋" w:hAnsi="仿宋" w:eastAsia="仿宋" w:cs="仿宋"/>
          <w:b/>
          <w:bCs/>
          <w:sz w:val="48"/>
          <w:szCs w:val="48"/>
        </w:rPr>
      </w:pPr>
      <w:r>
        <w:rPr>
          <w:rFonts w:hint="eastAsia" w:ascii="仿宋" w:hAnsi="仿宋" w:eastAsia="仿宋" w:cs="仿宋"/>
          <w:b/>
          <w:bCs/>
          <w:color w:val="auto"/>
          <w:sz w:val="36"/>
          <w:szCs w:val="36"/>
        </w:rPr>
        <w:t>重庆市</w:t>
      </w:r>
      <w:r>
        <w:rPr>
          <w:rFonts w:hint="eastAsia" w:ascii="仿宋" w:hAnsi="仿宋" w:eastAsia="仿宋" w:cs="仿宋"/>
          <w:b/>
          <w:bCs/>
          <w:color w:val="auto"/>
          <w:sz w:val="36"/>
          <w:szCs w:val="36"/>
          <w:lang w:val="en-US" w:eastAsia="zh-CN"/>
        </w:rPr>
        <w:t>建筑科学研究院</w:t>
      </w:r>
      <w:r>
        <w:rPr>
          <w:rFonts w:hint="eastAsia" w:ascii="仿宋" w:hAnsi="仿宋" w:eastAsia="仿宋" w:cs="仿宋"/>
          <w:b/>
          <w:bCs/>
          <w:color w:val="auto"/>
          <w:sz w:val="36"/>
          <w:szCs w:val="36"/>
        </w:rPr>
        <w:t>有限公司</w:t>
      </w:r>
      <w:r>
        <w:rPr>
          <w:rFonts w:hint="eastAsia" w:ascii="仿宋" w:hAnsi="仿宋" w:eastAsia="仿宋" w:cs="仿宋"/>
          <w:b/>
          <w:bCs/>
          <w:sz w:val="48"/>
          <w:szCs w:val="48"/>
        </w:rPr>
        <w:t xml:space="preserve"> </w:t>
      </w:r>
    </w:p>
    <w:p w14:paraId="0AA0A533">
      <w:pPr>
        <w:keepNext w:val="0"/>
        <w:keepLines w:val="0"/>
        <w:pageBreakBefore w:val="0"/>
        <w:kinsoku/>
        <w:wordWrap/>
        <w:overflowPunct/>
        <w:topLinePunct w:val="0"/>
        <w:autoSpaceDE/>
        <w:autoSpaceDN/>
        <w:bidi w:val="0"/>
        <w:spacing w:line="500" w:lineRule="exact"/>
        <w:jc w:val="center"/>
        <w:textAlignment w:val="auto"/>
        <w:rPr>
          <w:rFonts w:hint="eastAsia" w:ascii="仿宋" w:hAnsi="仿宋" w:eastAsia="仿宋" w:cs="仿宋"/>
          <w:b/>
          <w:bCs/>
          <w:sz w:val="48"/>
          <w:szCs w:val="48"/>
        </w:rPr>
      </w:pPr>
      <w:r>
        <w:rPr>
          <w:rFonts w:hint="eastAsia" w:ascii="仿宋" w:hAnsi="仿宋" w:eastAsia="仿宋" w:cs="仿宋"/>
          <w:b/>
          <w:bCs/>
          <w:sz w:val="48"/>
          <w:szCs w:val="48"/>
        </w:rPr>
        <w:t xml:space="preserve"> </w:t>
      </w:r>
    </w:p>
    <w:p w14:paraId="1D1C8DAB">
      <w:pPr>
        <w:keepNext w:val="0"/>
        <w:keepLines w:val="0"/>
        <w:pageBreakBefore w:val="0"/>
        <w:kinsoku/>
        <w:wordWrap/>
        <w:overflowPunct/>
        <w:topLinePunct w:val="0"/>
        <w:autoSpaceDE/>
        <w:autoSpaceDN/>
        <w:bidi w:val="0"/>
        <w:spacing w:line="500" w:lineRule="exact"/>
        <w:jc w:val="center"/>
        <w:textAlignment w:val="auto"/>
        <w:rPr>
          <w:rFonts w:hint="eastAsia" w:ascii="仿宋" w:hAnsi="仿宋" w:eastAsia="仿宋" w:cs="仿宋"/>
          <w:b/>
          <w:bCs/>
          <w:sz w:val="36"/>
          <w:szCs w:val="36"/>
          <w:lang w:val="en-US" w:eastAsia="zh-CN"/>
        </w:rPr>
      </w:pPr>
      <w:r>
        <w:rPr>
          <w:rFonts w:hint="eastAsia" w:ascii="仿宋" w:hAnsi="仿宋" w:eastAsia="仿宋" w:cs="仿宋"/>
          <w:b/>
          <w:bCs/>
          <w:sz w:val="48"/>
          <w:szCs w:val="48"/>
          <w:lang w:val="en-US" w:eastAsia="zh-CN"/>
        </w:rPr>
        <w:t>施工劳务分包</w:t>
      </w:r>
      <w:r>
        <w:rPr>
          <w:rFonts w:hint="eastAsia" w:ascii="仿宋" w:hAnsi="仿宋" w:eastAsia="仿宋" w:cs="仿宋"/>
          <w:b/>
          <w:bCs/>
          <w:sz w:val="48"/>
          <w:szCs w:val="48"/>
        </w:rPr>
        <w:t>合同</w:t>
      </w:r>
    </w:p>
    <w:p w14:paraId="75190F58">
      <w:pPr>
        <w:keepNext w:val="0"/>
        <w:keepLines w:val="0"/>
        <w:pageBreakBefore w:val="0"/>
        <w:kinsoku/>
        <w:wordWrap/>
        <w:overflowPunct/>
        <w:topLinePunct w:val="0"/>
        <w:autoSpaceDE/>
        <w:autoSpaceDN/>
        <w:bidi w:val="0"/>
        <w:spacing w:line="500" w:lineRule="exact"/>
        <w:jc w:val="center"/>
        <w:textAlignment w:val="auto"/>
        <w:rPr>
          <w:rFonts w:hint="eastAsia" w:ascii="仿宋" w:hAnsi="仿宋" w:eastAsia="仿宋" w:cs="仿宋"/>
          <w:sz w:val="52"/>
          <w:szCs w:val="52"/>
          <w:lang w:val="en-US" w:eastAsia="zh-CN"/>
        </w:rPr>
      </w:pPr>
    </w:p>
    <w:p w14:paraId="79F1296B">
      <w:pPr>
        <w:keepNext w:val="0"/>
        <w:keepLines w:val="0"/>
        <w:pageBreakBefore w:val="0"/>
        <w:kinsoku/>
        <w:wordWrap/>
        <w:overflowPunct/>
        <w:topLinePunct w:val="0"/>
        <w:autoSpaceDE/>
        <w:autoSpaceDN/>
        <w:bidi w:val="0"/>
        <w:spacing w:line="500" w:lineRule="exact"/>
        <w:jc w:val="both"/>
        <w:textAlignment w:val="auto"/>
        <w:rPr>
          <w:rFonts w:hint="eastAsia" w:ascii="仿宋" w:hAnsi="仿宋" w:eastAsia="仿宋" w:cs="仿宋"/>
          <w:sz w:val="28"/>
          <w:szCs w:val="28"/>
          <w:lang w:val="en-US" w:eastAsia="zh-CN"/>
        </w:rPr>
      </w:pPr>
    </w:p>
    <w:p w14:paraId="76766F3D">
      <w:pPr>
        <w:keepNext w:val="0"/>
        <w:keepLines w:val="0"/>
        <w:pageBreakBefore w:val="0"/>
        <w:kinsoku/>
        <w:wordWrap/>
        <w:overflowPunct/>
        <w:topLinePunct w:val="0"/>
        <w:autoSpaceDE/>
        <w:autoSpaceDN/>
        <w:bidi w:val="0"/>
        <w:spacing w:line="500" w:lineRule="exact"/>
        <w:jc w:val="both"/>
        <w:textAlignment w:val="auto"/>
        <w:rPr>
          <w:rFonts w:hint="eastAsia" w:ascii="仿宋" w:hAnsi="仿宋" w:eastAsia="仿宋" w:cs="仿宋"/>
          <w:sz w:val="28"/>
          <w:szCs w:val="28"/>
          <w:lang w:val="en-US" w:eastAsia="zh-CN"/>
        </w:rPr>
      </w:pPr>
    </w:p>
    <w:p w14:paraId="6F9010EB">
      <w:pPr>
        <w:keepNext w:val="0"/>
        <w:keepLines w:val="0"/>
        <w:pageBreakBefore w:val="0"/>
        <w:kinsoku/>
        <w:wordWrap/>
        <w:overflowPunct/>
        <w:topLinePunct w:val="0"/>
        <w:autoSpaceDE/>
        <w:autoSpaceDN/>
        <w:bidi w:val="0"/>
        <w:spacing w:line="500" w:lineRule="exact"/>
        <w:jc w:val="both"/>
        <w:textAlignment w:val="auto"/>
        <w:rPr>
          <w:rFonts w:hint="eastAsia" w:ascii="仿宋" w:hAnsi="仿宋" w:eastAsia="仿宋" w:cs="仿宋"/>
          <w:sz w:val="28"/>
          <w:szCs w:val="28"/>
          <w:lang w:val="en-US" w:eastAsia="zh-CN"/>
        </w:rPr>
      </w:pPr>
    </w:p>
    <w:p w14:paraId="1024569D">
      <w:pPr>
        <w:keepNext w:val="0"/>
        <w:keepLines w:val="0"/>
        <w:pageBreakBefore w:val="0"/>
        <w:kinsoku/>
        <w:wordWrap/>
        <w:overflowPunct/>
        <w:topLinePunct w:val="0"/>
        <w:autoSpaceDE/>
        <w:autoSpaceDN/>
        <w:bidi w:val="0"/>
        <w:spacing w:line="500" w:lineRule="exact"/>
        <w:jc w:val="both"/>
        <w:textAlignment w:val="auto"/>
        <w:rPr>
          <w:rFonts w:hint="eastAsia" w:ascii="仿宋" w:hAnsi="仿宋" w:eastAsia="仿宋" w:cs="仿宋"/>
          <w:sz w:val="28"/>
          <w:szCs w:val="28"/>
          <w:lang w:val="en-US" w:eastAsia="zh-CN"/>
        </w:rPr>
      </w:pPr>
    </w:p>
    <w:p w14:paraId="351D10CC">
      <w:pPr>
        <w:keepNext w:val="0"/>
        <w:keepLines w:val="0"/>
        <w:pageBreakBefore w:val="0"/>
        <w:kinsoku/>
        <w:wordWrap/>
        <w:overflowPunct/>
        <w:topLinePunct w:val="0"/>
        <w:autoSpaceDE/>
        <w:autoSpaceDN/>
        <w:bidi w:val="0"/>
        <w:spacing w:line="500" w:lineRule="exact"/>
        <w:ind w:left="1400" w:hanging="1400" w:hangingChars="5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项目名称：</w:t>
      </w:r>
      <w:bookmarkStart w:id="6" w:name="OLE_LINK9"/>
      <w:r>
        <w:rPr>
          <w:rFonts w:hint="eastAsia" w:ascii="仿宋" w:hAnsi="仿宋" w:eastAsia="仿宋" w:cs="仿宋"/>
          <w:kern w:val="2"/>
          <w:sz w:val="24"/>
          <w:szCs w:val="24"/>
          <w:u w:val="single"/>
          <w:lang w:val="en-US" w:eastAsia="zh-CN"/>
        </w:rPr>
        <w:t>老联芳桥片区周边老旧小区改造工程</w:t>
      </w:r>
      <w:r>
        <w:rPr>
          <w:rFonts w:hint="eastAsia" w:ascii="仿宋" w:hAnsi="仿宋" w:eastAsia="仿宋" w:cs="仿宋"/>
          <w:kern w:val="2"/>
          <w:sz w:val="24"/>
          <w:szCs w:val="24"/>
          <w:u w:val="single"/>
          <w:lang w:eastAsia="zh-CN"/>
        </w:rPr>
        <w:t>（</w:t>
      </w:r>
      <w:r>
        <w:rPr>
          <w:rFonts w:hint="eastAsia" w:ascii="仿宋" w:hAnsi="仿宋" w:eastAsia="仿宋" w:cs="仿宋"/>
          <w:kern w:val="2"/>
          <w:sz w:val="24"/>
          <w:szCs w:val="24"/>
          <w:u w:val="single"/>
          <w:lang w:val="en-US" w:eastAsia="zh-CN"/>
        </w:rPr>
        <w:t>劳务分包</w:t>
      </w:r>
      <w:r>
        <w:rPr>
          <w:rFonts w:hint="eastAsia" w:ascii="仿宋" w:hAnsi="仿宋" w:eastAsia="仿宋" w:cs="仿宋"/>
          <w:kern w:val="2"/>
          <w:sz w:val="24"/>
          <w:szCs w:val="24"/>
          <w:u w:val="single"/>
          <w:lang w:eastAsia="zh-CN"/>
        </w:rPr>
        <w:t>）</w:t>
      </w:r>
      <w:bookmarkEnd w:id="6"/>
      <w:r>
        <w:rPr>
          <w:rFonts w:hint="eastAsia" w:ascii="仿宋" w:hAnsi="仿宋" w:eastAsia="仿宋" w:cs="仿宋"/>
          <w:sz w:val="28"/>
          <w:szCs w:val="28"/>
          <w:lang w:val="en-US" w:eastAsia="zh-CN"/>
        </w:rPr>
        <w:t xml:space="preserve">  </w:t>
      </w:r>
    </w:p>
    <w:p w14:paraId="433999A1">
      <w:pPr>
        <w:keepNext w:val="0"/>
        <w:keepLines w:val="0"/>
        <w:pageBreakBefore w:val="0"/>
        <w:kinsoku/>
        <w:wordWrap/>
        <w:overflowPunct/>
        <w:topLinePunct w:val="0"/>
        <w:autoSpaceDE/>
        <w:autoSpaceDN/>
        <w:bidi w:val="0"/>
        <w:spacing w:line="500" w:lineRule="exact"/>
        <w:jc w:val="both"/>
        <w:textAlignment w:val="auto"/>
        <w:rPr>
          <w:rFonts w:hint="eastAsia" w:ascii="仿宋" w:hAnsi="仿宋" w:eastAsia="仿宋" w:cs="仿宋"/>
          <w:sz w:val="28"/>
          <w:szCs w:val="28"/>
          <w:lang w:val="en-US" w:eastAsia="zh-CN"/>
        </w:rPr>
      </w:pPr>
    </w:p>
    <w:p w14:paraId="2C7424D1">
      <w:pPr>
        <w:keepNext w:val="0"/>
        <w:keepLines w:val="0"/>
        <w:pageBreakBefore w:val="0"/>
        <w:kinsoku/>
        <w:wordWrap/>
        <w:overflowPunct/>
        <w:topLinePunct w:val="0"/>
        <w:autoSpaceDE/>
        <w:autoSpaceDN/>
        <w:bidi w:val="0"/>
        <w:spacing w:line="500" w:lineRule="exact"/>
        <w:jc w:val="left"/>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lang w:val="en-US" w:eastAsia="zh-CN"/>
        </w:rPr>
        <w:t>劳务发包方：</w:t>
      </w:r>
      <w:r>
        <w:rPr>
          <w:rFonts w:hint="eastAsia" w:ascii="仿宋" w:hAnsi="仿宋" w:eastAsia="仿宋" w:cs="仿宋"/>
          <w:sz w:val="28"/>
          <w:szCs w:val="28"/>
          <w:u w:val="single"/>
          <w:lang w:val="en-US" w:eastAsia="zh-CN"/>
        </w:rPr>
        <w:t xml:space="preserve"> 重庆市建筑科学研究院有限公司</w:t>
      </w:r>
      <w:r>
        <w:rPr>
          <w:rFonts w:hint="eastAsia" w:ascii="仿宋" w:hAnsi="仿宋" w:eastAsia="仿宋" w:cs="仿宋"/>
          <w:sz w:val="28"/>
          <w:szCs w:val="28"/>
          <w:u w:val="none"/>
          <w:lang w:val="en-US" w:eastAsia="zh-CN"/>
        </w:rPr>
        <w:t>（以下简称甲方）</w:t>
      </w:r>
    </w:p>
    <w:p w14:paraId="0D44F32B">
      <w:pPr>
        <w:keepNext w:val="0"/>
        <w:keepLines w:val="0"/>
        <w:pageBreakBefore w:val="0"/>
        <w:kinsoku/>
        <w:wordWrap/>
        <w:overflowPunct/>
        <w:topLinePunct w:val="0"/>
        <w:autoSpaceDE/>
        <w:autoSpaceDN/>
        <w:bidi w:val="0"/>
        <w:spacing w:line="500" w:lineRule="exact"/>
        <w:jc w:val="both"/>
        <w:textAlignment w:val="auto"/>
        <w:rPr>
          <w:rFonts w:hint="eastAsia" w:ascii="仿宋" w:hAnsi="仿宋" w:eastAsia="仿宋" w:cs="仿宋"/>
          <w:sz w:val="28"/>
          <w:szCs w:val="28"/>
          <w:lang w:val="en-US" w:eastAsia="zh-CN"/>
        </w:rPr>
      </w:pPr>
    </w:p>
    <w:p w14:paraId="729C5D3B">
      <w:pPr>
        <w:keepNext w:val="0"/>
        <w:keepLines w:val="0"/>
        <w:pageBreakBefore w:val="0"/>
        <w:kinsoku/>
        <w:wordWrap/>
        <w:overflowPunct/>
        <w:topLinePunct w:val="0"/>
        <w:autoSpaceDE/>
        <w:autoSpaceDN/>
        <w:bidi w:val="0"/>
        <w:spacing w:line="50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劳务承包方：</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（以下简称乙方） </w:t>
      </w:r>
    </w:p>
    <w:p w14:paraId="3AA0EAA6">
      <w:pPr>
        <w:pStyle w:val="7"/>
        <w:rPr>
          <w:rFonts w:hint="eastAsia" w:ascii="仿宋" w:hAnsi="仿宋" w:eastAsia="仿宋" w:cs="仿宋"/>
        </w:rPr>
      </w:pPr>
    </w:p>
    <w:tbl>
      <w:tblPr>
        <w:tblStyle w:val="12"/>
        <w:tblpPr w:leftFromText="180" w:rightFromText="180" w:vertAnchor="text" w:horzAnchor="page" w:tblpX="1631" w:tblpY="530"/>
        <w:tblW w:w="0" w:type="auto"/>
        <w:tblInd w:w="0" w:type="dxa"/>
        <w:tblLayout w:type="fixed"/>
        <w:tblCellMar>
          <w:top w:w="0" w:type="dxa"/>
          <w:left w:w="108" w:type="dxa"/>
          <w:bottom w:w="0" w:type="dxa"/>
          <w:right w:w="108" w:type="dxa"/>
        </w:tblCellMar>
      </w:tblPr>
      <w:tblGrid>
        <w:gridCol w:w="4507"/>
        <w:gridCol w:w="4565"/>
      </w:tblGrid>
      <w:tr w14:paraId="28F275DA">
        <w:trPr>
          <w:trHeight w:val="496" w:hRule="atLeast"/>
        </w:trPr>
        <w:tc>
          <w:tcPr>
            <w:tcW w:w="4507" w:type="dxa"/>
            <w:noWrap w:val="0"/>
            <w:vAlign w:val="center"/>
          </w:tcPr>
          <w:p w14:paraId="6EE1B967">
            <w:pPr>
              <w:pStyle w:val="27"/>
              <w:keepNext w:val="0"/>
              <w:keepLines w:val="0"/>
              <w:pageBreakBefore w:val="0"/>
              <w:framePr w:hSpace="0" w:wrap="auto" w:vAnchor="margin" w:hAnchor="text" w:yAlign="inline"/>
              <w:kinsoku/>
              <w:wordWrap/>
              <w:overflowPunct/>
              <w:topLinePunct w:val="0"/>
              <w:autoSpaceDE/>
              <w:autoSpaceDN/>
              <w:bidi w:val="0"/>
              <w:spacing w:line="500" w:lineRule="exact"/>
              <w:jc w:val="both"/>
              <w:textAlignment w:val="auto"/>
              <w:rPr>
                <w:rFonts w:hint="eastAsia" w:ascii="仿宋" w:hAnsi="仿宋" w:eastAsia="仿宋" w:cs="仿宋"/>
                <w:sz w:val="28"/>
                <w:szCs w:val="28"/>
              </w:rPr>
            </w:pPr>
          </w:p>
        </w:tc>
        <w:tc>
          <w:tcPr>
            <w:tcW w:w="4565" w:type="dxa"/>
            <w:noWrap w:val="0"/>
            <w:vAlign w:val="center"/>
          </w:tcPr>
          <w:p w14:paraId="28D6C139">
            <w:pPr>
              <w:pStyle w:val="27"/>
              <w:keepNext w:val="0"/>
              <w:keepLines w:val="0"/>
              <w:pageBreakBefore w:val="0"/>
              <w:framePr w:hSpace="0" w:wrap="auto" w:vAnchor="margin" w:hAnchor="text" w:yAlign="inline"/>
              <w:kinsoku/>
              <w:wordWrap/>
              <w:overflowPunct/>
              <w:topLinePunct w:val="0"/>
              <w:autoSpaceDE/>
              <w:autoSpaceDN/>
              <w:bidi w:val="0"/>
              <w:spacing w:line="500" w:lineRule="exact"/>
              <w:jc w:val="both"/>
              <w:textAlignment w:val="auto"/>
              <w:rPr>
                <w:rFonts w:hint="eastAsia" w:ascii="仿宋" w:hAnsi="仿宋" w:eastAsia="仿宋" w:cs="仿宋"/>
                <w:sz w:val="28"/>
                <w:szCs w:val="28"/>
              </w:rPr>
            </w:pPr>
          </w:p>
        </w:tc>
      </w:tr>
      <w:tr w14:paraId="72A643D0">
        <w:tblPrEx>
          <w:tblCellMar>
            <w:top w:w="0" w:type="dxa"/>
            <w:left w:w="108" w:type="dxa"/>
            <w:bottom w:w="0" w:type="dxa"/>
            <w:right w:w="108" w:type="dxa"/>
          </w:tblCellMar>
        </w:tblPrEx>
        <w:tc>
          <w:tcPr>
            <w:tcW w:w="4507" w:type="dxa"/>
            <w:noWrap w:val="0"/>
            <w:vAlign w:val="top"/>
          </w:tcPr>
          <w:p w14:paraId="04C72A5B">
            <w:pPr>
              <w:pStyle w:val="27"/>
              <w:keepNext w:val="0"/>
              <w:keepLines w:val="0"/>
              <w:pageBreakBefore w:val="0"/>
              <w:framePr w:hSpace="0" w:wrap="auto" w:vAnchor="margin" w:hAnchor="text" w:yAlign="inline"/>
              <w:kinsoku/>
              <w:wordWrap/>
              <w:overflowPunct/>
              <w:topLinePunct w:val="0"/>
              <w:autoSpaceDE/>
              <w:autoSpaceDN/>
              <w:bidi w:val="0"/>
              <w:spacing w:line="500" w:lineRule="exact"/>
              <w:textAlignment w:val="auto"/>
              <w:rPr>
                <w:rFonts w:hint="eastAsia" w:ascii="仿宋" w:hAnsi="仿宋" w:eastAsia="仿宋" w:cs="仿宋"/>
                <w:sz w:val="28"/>
                <w:szCs w:val="28"/>
              </w:rPr>
            </w:pPr>
          </w:p>
        </w:tc>
        <w:tc>
          <w:tcPr>
            <w:tcW w:w="4565" w:type="dxa"/>
            <w:noWrap w:val="0"/>
            <w:vAlign w:val="top"/>
          </w:tcPr>
          <w:p w14:paraId="164E6B12">
            <w:pPr>
              <w:pStyle w:val="27"/>
              <w:keepNext w:val="0"/>
              <w:keepLines w:val="0"/>
              <w:pageBreakBefore w:val="0"/>
              <w:framePr w:hSpace="0" w:wrap="auto" w:vAnchor="margin" w:hAnchor="text" w:yAlign="inline"/>
              <w:kinsoku/>
              <w:wordWrap/>
              <w:overflowPunct/>
              <w:topLinePunct w:val="0"/>
              <w:autoSpaceDE/>
              <w:autoSpaceDN/>
              <w:bidi w:val="0"/>
              <w:spacing w:line="500" w:lineRule="exact"/>
              <w:textAlignment w:val="auto"/>
              <w:rPr>
                <w:rFonts w:hint="eastAsia" w:ascii="仿宋" w:hAnsi="仿宋" w:eastAsia="仿宋" w:cs="仿宋"/>
                <w:sz w:val="28"/>
                <w:szCs w:val="28"/>
              </w:rPr>
            </w:pPr>
          </w:p>
        </w:tc>
      </w:tr>
    </w:tbl>
    <w:p w14:paraId="1E26A6CD">
      <w:pPr>
        <w:keepNext w:val="0"/>
        <w:keepLines w:val="0"/>
        <w:pageBreakBefore w:val="0"/>
        <w:kinsoku/>
        <w:wordWrap/>
        <w:overflowPunct/>
        <w:topLinePunct w:val="0"/>
        <w:autoSpaceDE/>
        <w:autoSpaceDN/>
        <w:bidi w:val="0"/>
        <w:spacing w:line="5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36"/>
          <w:szCs w:val="36"/>
        </w:rPr>
        <w:t xml:space="preserve"> </w:t>
      </w:r>
    </w:p>
    <w:p w14:paraId="72285883">
      <w:pPr>
        <w:keepNext w:val="0"/>
        <w:keepLines w:val="0"/>
        <w:pageBreakBefore w:val="0"/>
        <w:kinsoku/>
        <w:wordWrap/>
        <w:overflowPunct/>
        <w:topLinePunct w:val="0"/>
        <w:autoSpaceDE/>
        <w:autoSpaceDN/>
        <w:bidi w:val="0"/>
        <w:spacing w:line="500" w:lineRule="exact"/>
        <w:jc w:val="center"/>
        <w:textAlignment w:val="auto"/>
        <w:rPr>
          <w:rFonts w:hint="eastAsia" w:ascii="仿宋" w:hAnsi="仿宋" w:eastAsia="仿宋" w:cs="仿宋"/>
          <w:sz w:val="24"/>
          <w:szCs w:val="24"/>
        </w:rPr>
      </w:pPr>
    </w:p>
    <w:p w14:paraId="64178B92">
      <w:pPr>
        <w:pStyle w:val="7"/>
        <w:rPr>
          <w:rFonts w:hint="eastAsia" w:ascii="仿宋" w:hAnsi="仿宋" w:eastAsia="仿宋" w:cs="仿宋"/>
        </w:rPr>
      </w:pPr>
    </w:p>
    <w:p w14:paraId="0EEDD99A">
      <w:pPr>
        <w:keepNext w:val="0"/>
        <w:keepLines w:val="0"/>
        <w:pageBreakBefore w:val="0"/>
        <w:kinsoku/>
        <w:wordWrap/>
        <w:overflowPunct/>
        <w:topLinePunct w:val="0"/>
        <w:autoSpaceDE/>
        <w:autoSpaceDN/>
        <w:bidi w:val="0"/>
        <w:spacing w:line="60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 xml:space="preserve">签订时间: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w:t>
      </w:r>
    </w:p>
    <w:p w14:paraId="4FD5102D">
      <w:pPr>
        <w:keepNext w:val="0"/>
        <w:keepLines w:val="0"/>
        <w:pageBreakBefore w:val="0"/>
        <w:kinsoku/>
        <w:wordWrap/>
        <w:overflowPunct/>
        <w:topLinePunct w:val="0"/>
        <w:autoSpaceDE/>
        <w:autoSpaceDN/>
        <w:bidi w:val="0"/>
        <w:spacing w:line="600" w:lineRule="auto"/>
        <w:jc w:val="center"/>
        <w:textAlignment w:val="auto"/>
        <w:rPr>
          <w:rFonts w:hint="eastAsia" w:ascii="仿宋" w:hAnsi="仿宋" w:eastAsia="仿宋" w:cs="仿宋"/>
          <w:sz w:val="36"/>
          <w:szCs w:val="36"/>
          <w:lang w:val="en-US" w:eastAsia="zh-CN"/>
        </w:rPr>
      </w:pPr>
      <w:r>
        <w:rPr>
          <w:rFonts w:hint="eastAsia" w:ascii="仿宋" w:hAnsi="仿宋" w:eastAsia="仿宋" w:cs="仿宋"/>
          <w:sz w:val="24"/>
          <w:szCs w:val="24"/>
        </w:rPr>
        <w:t>签订地点:</w:t>
      </w:r>
      <w:r>
        <w:rPr>
          <w:rFonts w:hint="eastAsia" w:ascii="仿宋" w:hAnsi="仿宋" w:eastAsia="仿宋" w:cs="仿宋"/>
          <w:sz w:val="24"/>
          <w:szCs w:val="24"/>
          <w:u w:val="none"/>
          <w:lang w:val="en-US" w:eastAsia="zh-CN"/>
        </w:rPr>
        <w:t>重庆市渝中区</w:t>
      </w:r>
    </w:p>
    <w:p w14:paraId="0F937AC0">
      <w:pPr>
        <w:pageBreakBefore w:val="0"/>
        <w:kinsoku/>
        <w:overflowPunct/>
        <w:bidi w:val="0"/>
        <w:spacing w:line="500" w:lineRule="exact"/>
        <w:ind w:left="0" w:leftChars="0"/>
        <w:jc w:val="both"/>
        <w:textAlignment w:val="auto"/>
        <w:outlineLvl w:val="0"/>
        <w:rPr>
          <w:rFonts w:hint="eastAsia" w:ascii="仿宋" w:hAnsi="仿宋" w:eastAsia="仿宋" w:cs="仿宋"/>
          <w:b/>
          <w:bCs/>
          <w:sz w:val="36"/>
          <w:szCs w:val="36"/>
        </w:rPr>
        <w:sectPr>
          <w:pgSz w:w="11906" w:h="16838"/>
          <w:pgMar w:top="1440" w:right="1800" w:bottom="1440" w:left="1800" w:header="851" w:footer="992" w:gutter="0"/>
          <w:pgNumType w:fmt="decimal"/>
          <w:cols w:space="425" w:num="1"/>
          <w:docGrid w:type="lines" w:linePitch="312" w:charSpace="0"/>
        </w:sectPr>
      </w:pPr>
      <w:bookmarkStart w:id="7" w:name="_Toc10624807"/>
      <w:bookmarkStart w:id="8" w:name="_Toc469383967"/>
    </w:p>
    <w:p w14:paraId="3E9B1A80">
      <w:pPr>
        <w:pStyle w:val="2"/>
        <w:bidi w:val="0"/>
        <w:jc w:val="center"/>
        <w:rPr>
          <w:rFonts w:hint="eastAsia" w:ascii="仿宋" w:hAnsi="仿宋" w:eastAsia="仿宋" w:cs="仿宋"/>
        </w:rPr>
      </w:pPr>
      <w:r>
        <w:rPr>
          <w:rFonts w:hint="eastAsia" w:ascii="仿宋" w:hAnsi="仿宋" w:eastAsia="仿宋" w:cs="仿宋"/>
        </w:rPr>
        <w:t>第一部分  协议书</w:t>
      </w:r>
      <w:bookmarkEnd w:id="7"/>
      <w:bookmarkEnd w:id="8"/>
    </w:p>
    <w:p w14:paraId="32757A9A">
      <w:pPr>
        <w:pageBreakBefore w:val="0"/>
        <w:kinsoku/>
        <w:wordWrap w:val="0"/>
        <w:overflowPunct/>
        <w:topLinePunct/>
        <w:bidi w:val="0"/>
        <w:spacing w:before="100" w:beforeAutospacing="1" w:after="100" w:afterAutospacing="1" w:line="500" w:lineRule="exact"/>
        <w:ind w:left="0" w:leftChars="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w:t>
      </w:r>
      <w:r>
        <w:rPr>
          <w:rFonts w:hint="eastAsia" w:ascii="仿宋" w:hAnsi="仿宋" w:eastAsia="仿宋" w:cs="仿宋"/>
          <w:sz w:val="28"/>
          <w:szCs w:val="28"/>
          <w:u w:val="single"/>
          <w:lang w:val="en-US" w:eastAsia="zh-CN"/>
        </w:rPr>
        <w:t xml:space="preserve"> 重庆市建筑科学研究院有限公司</w:t>
      </w:r>
    </w:p>
    <w:p w14:paraId="200A4A8B">
      <w:pPr>
        <w:pageBreakBefore w:val="0"/>
        <w:kinsoku/>
        <w:wordWrap w:val="0"/>
        <w:overflowPunct/>
        <w:topLinePunct/>
        <w:bidi w:val="0"/>
        <w:spacing w:before="100" w:beforeAutospacing="1" w:after="100" w:afterAutospacing="1" w:line="500" w:lineRule="exact"/>
        <w:ind w:left="0" w:leftChars="0"/>
        <w:textAlignment w:val="auto"/>
        <w:rPr>
          <w:rFonts w:hint="eastAsia" w:ascii="仿宋" w:hAnsi="仿宋" w:eastAsia="仿宋" w:cs="仿宋"/>
          <w:color w:val="000000"/>
          <w:spacing w:val="20"/>
          <w:sz w:val="28"/>
          <w:szCs w:val="28"/>
        </w:rPr>
      </w:pPr>
      <w:r>
        <w:rPr>
          <w:rFonts w:hint="eastAsia" w:ascii="仿宋" w:hAnsi="仿宋" w:eastAsia="仿宋" w:cs="仿宋"/>
          <w:sz w:val="28"/>
          <w:szCs w:val="28"/>
          <w:lang w:val="en-US" w:eastAsia="zh-CN"/>
        </w:rPr>
        <w:t>乙方：</w:t>
      </w:r>
      <w:r>
        <w:rPr>
          <w:rFonts w:hint="eastAsia" w:ascii="仿宋" w:hAnsi="仿宋" w:eastAsia="仿宋" w:cs="仿宋"/>
          <w:sz w:val="28"/>
          <w:szCs w:val="28"/>
          <w:u w:val="single"/>
          <w:lang w:val="en-US" w:eastAsia="zh-CN"/>
        </w:rPr>
        <w:t xml:space="preserve">                             </w:t>
      </w:r>
    </w:p>
    <w:p w14:paraId="5BF88F49">
      <w:pPr>
        <w:pageBreakBefore w:val="0"/>
        <w:widowControl w:val="0"/>
        <w:kinsoku/>
        <w:wordWrap/>
        <w:overflowPunct/>
        <w:topLinePunct w:val="0"/>
        <w:autoSpaceDE/>
        <w:autoSpaceDN/>
        <w:bidi w:val="0"/>
        <w:adjustRightInd/>
        <w:spacing w:line="50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依照《中华人民共和国民法典》、《中华人民共和国建筑法》及其他有关法律、行政法规，遵循平等、自愿、公平和诚实信用的原则，双方就劳务分包事项协商达成一致，订立本合同。</w:t>
      </w:r>
    </w:p>
    <w:p w14:paraId="08B24655">
      <w:pPr>
        <w:pStyle w:val="3"/>
        <w:bidi w:val="0"/>
        <w:rPr>
          <w:rFonts w:hint="eastAsia" w:ascii="仿宋" w:hAnsi="仿宋" w:eastAsia="仿宋" w:cs="仿宋"/>
          <w:b w:val="0"/>
          <w:bCs/>
        </w:rPr>
      </w:pPr>
      <w:bookmarkStart w:id="9" w:name="_Toc351203481"/>
      <w:r>
        <w:rPr>
          <w:rFonts w:hint="eastAsia" w:ascii="仿宋" w:hAnsi="仿宋" w:eastAsia="仿宋" w:cs="仿宋"/>
          <w:b w:val="0"/>
          <w:bCs/>
          <w:lang w:val="en-US" w:eastAsia="zh-CN"/>
        </w:rPr>
        <w:t>一、项目</w:t>
      </w:r>
      <w:r>
        <w:rPr>
          <w:rFonts w:hint="eastAsia" w:ascii="仿宋" w:hAnsi="仿宋" w:eastAsia="仿宋" w:cs="仿宋"/>
          <w:b w:val="0"/>
          <w:bCs/>
        </w:rPr>
        <w:t>概况</w:t>
      </w:r>
      <w:bookmarkEnd w:id="9"/>
    </w:p>
    <w:p w14:paraId="529EFFD1">
      <w:pPr>
        <w:keepNext w:val="0"/>
        <w:keepLines w:val="0"/>
        <w:pageBreakBefore w:val="0"/>
        <w:widowControl w:val="0"/>
        <w:kinsoku/>
        <w:wordWrap/>
        <w:overflowPunct/>
        <w:topLinePunct w:val="0"/>
        <w:autoSpaceDE/>
        <w:autoSpaceDN/>
        <w:bidi w:val="0"/>
        <w:adjustRightInd/>
        <w:snapToGrid/>
        <w:spacing w:line="500" w:lineRule="exact"/>
        <w:ind w:left="2519" w:leftChars="266" w:hanging="1960" w:hangingChars="7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1.1 </w:t>
      </w:r>
      <w:r>
        <w:rPr>
          <w:rFonts w:hint="eastAsia" w:ascii="仿宋" w:hAnsi="仿宋" w:eastAsia="仿宋" w:cs="仿宋"/>
          <w:sz w:val="28"/>
          <w:szCs w:val="28"/>
        </w:rPr>
        <w:t>工程名称：</w:t>
      </w:r>
      <w:r>
        <w:rPr>
          <w:rFonts w:hint="eastAsia" w:ascii="仿宋" w:hAnsi="仿宋" w:eastAsia="仿宋" w:cs="仿宋"/>
          <w:color w:val="000000"/>
          <w:kern w:val="2"/>
          <w:sz w:val="28"/>
          <w:szCs w:val="28"/>
          <w:u w:val="single"/>
          <w:lang w:val="en-US" w:eastAsia="zh-CN"/>
        </w:rPr>
        <w:t>老联芳桥片区周边老旧小区改造工程</w:t>
      </w:r>
      <w:r>
        <w:rPr>
          <w:rFonts w:hint="eastAsia" w:ascii="仿宋" w:hAnsi="仿宋" w:eastAsia="仿宋" w:cs="仿宋"/>
          <w:color w:val="000000"/>
          <w:kern w:val="2"/>
          <w:sz w:val="28"/>
          <w:szCs w:val="28"/>
          <w:u w:val="single"/>
          <w:lang w:eastAsia="zh-CN"/>
        </w:rPr>
        <w:t>（</w:t>
      </w:r>
      <w:r>
        <w:rPr>
          <w:rFonts w:hint="eastAsia" w:ascii="仿宋" w:hAnsi="仿宋" w:eastAsia="仿宋" w:cs="仿宋"/>
          <w:color w:val="000000"/>
          <w:kern w:val="2"/>
          <w:sz w:val="28"/>
          <w:szCs w:val="28"/>
          <w:u w:val="single"/>
          <w:lang w:val="en-US" w:eastAsia="zh-CN"/>
        </w:rPr>
        <w:t>劳务分包）</w:t>
      </w:r>
      <w:r>
        <w:rPr>
          <w:rFonts w:hint="eastAsia" w:ascii="仿宋" w:hAnsi="仿宋" w:eastAsia="仿宋" w:cs="仿宋"/>
          <w:color w:val="000000"/>
          <w:sz w:val="28"/>
          <w:szCs w:val="28"/>
          <w:u w:val="none"/>
          <w:lang w:val="en-US" w:eastAsia="zh-CN"/>
        </w:rPr>
        <w:t>。</w:t>
      </w:r>
    </w:p>
    <w:p w14:paraId="1E5D8A38">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1.2 </w:t>
      </w:r>
      <w:r>
        <w:rPr>
          <w:rFonts w:hint="eastAsia" w:ascii="仿宋" w:hAnsi="仿宋" w:eastAsia="仿宋" w:cs="仿宋"/>
          <w:sz w:val="28"/>
          <w:szCs w:val="28"/>
        </w:rPr>
        <w:t>工程地点：</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沙坪坝区联芳街道老联芳桥片区周边</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none"/>
          <w:lang w:val="en-US" w:eastAsia="zh-CN"/>
        </w:rPr>
        <w:t>。</w:t>
      </w:r>
    </w:p>
    <w:p w14:paraId="2527D60F">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w:t>
      </w:r>
      <w:r>
        <w:rPr>
          <w:rFonts w:hint="eastAsia" w:ascii="仿宋" w:hAnsi="仿宋" w:eastAsia="仿宋" w:cs="仿宋"/>
          <w:sz w:val="28"/>
          <w:szCs w:val="28"/>
        </w:rPr>
        <w:t>劳务</w:t>
      </w:r>
      <w:r>
        <w:rPr>
          <w:rFonts w:hint="eastAsia" w:ascii="仿宋" w:hAnsi="仿宋" w:eastAsia="仿宋" w:cs="仿宋"/>
          <w:sz w:val="28"/>
          <w:szCs w:val="28"/>
          <w:lang w:val="en-US" w:eastAsia="zh-CN"/>
        </w:rPr>
        <w:t>作业</w:t>
      </w:r>
      <w:r>
        <w:rPr>
          <w:rFonts w:hint="eastAsia" w:ascii="仿宋" w:hAnsi="仿宋" w:eastAsia="仿宋" w:cs="仿宋"/>
          <w:sz w:val="28"/>
          <w:szCs w:val="28"/>
        </w:rPr>
        <w:t>范围：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甲方承包的劳务相关分包工作</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none"/>
          <w:lang w:val="en-US" w:eastAsia="zh-CN"/>
        </w:rPr>
        <w:t>。</w:t>
      </w:r>
    </w:p>
    <w:p w14:paraId="6F5F281D">
      <w:pPr>
        <w:pStyle w:val="3"/>
        <w:bidi w:val="0"/>
        <w:rPr>
          <w:rFonts w:hint="eastAsia" w:ascii="仿宋" w:hAnsi="仿宋" w:eastAsia="仿宋" w:cs="仿宋"/>
          <w:b w:val="0"/>
          <w:bCs/>
          <w:lang w:val="en-US" w:eastAsia="zh-CN"/>
        </w:rPr>
      </w:pPr>
      <w:r>
        <w:rPr>
          <w:rFonts w:hint="eastAsia" w:ascii="仿宋" w:hAnsi="仿宋" w:eastAsia="仿宋" w:cs="仿宋"/>
          <w:b w:val="0"/>
          <w:bCs/>
          <w:lang w:val="en-US" w:eastAsia="zh-CN"/>
        </w:rPr>
        <w:t>二、合同工期</w:t>
      </w:r>
    </w:p>
    <w:p w14:paraId="4CFB8D34">
      <w:pPr>
        <w:pageBreakBefore w:val="0"/>
        <w:widowControl w:val="0"/>
        <w:kinsoku/>
        <w:wordWrap/>
        <w:overflowPunct/>
        <w:topLinePunct w:val="0"/>
        <w:autoSpaceDE/>
        <w:autoSpaceDN/>
        <w:bidi w:val="0"/>
        <w:adjustRightInd/>
        <w:spacing w:line="500" w:lineRule="exact"/>
        <w:ind w:left="0" w:lef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计划</w:t>
      </w:r>
      <w:r>
        <w:rPr>
          <w:rFonts w:hint="eastAsia" w:ascii="仿宋" w:hAnsi="仿宋" w:eastAsia="仿宋" w:cs="仿宋"/>
          <w:color w:val="000000"/>
          <w:sz w:val="28"/>
          <w:szCs w:val="28"/>
          <w:lang w:val="en-US" w:eastAsia="zh-CN"/>
        </w:rPr>
        <w:t>开工日</w:t>
      </w:r>
      <w:r>
        <w:rPr>
          <w:rFonts w:hint="eastAsia" w:ascii="仿宋" w:hAnsi="仿宋" w:eastAsia="仿宋" w:cs="仿宋"/>
          <w:color w:val="000000"/>
          <w:sz w:val="28"/>
          <w:szCs w:val="28"/>
        </w:rPr>
        <w:t>：</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日</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计划</w:t>
      </w:r>
      <w:r>
        <w:rPr>
          <w:rFonts w:hint="eastAsia" w:ascii="仿宋" w:hAnsi="仿宋" w:eastAsia="仿宋" w:cs="仿宋"/>
          <w:color w:val="000000"/>
          <w:sz w:val="28"/>
          <w:szCs w:val="28"/>
          <w:lang w:val="en-US" w:eastAsia="zh-CN"/>
        </w:rPr>
        <w:t>完工</w:t>
      </w:r>
      <w:r>
        <w:rPr>
          <w:rFonts w:hint="eastAsia" w:ascii="仿宋" w:hAnsi="仿宋" w:eastAsia="仿宋" w:cs="仿宋"/>
          <w:color w:val="000000"/>
          <w:sz w:val="28"/>
          <w:szCs w:val="28"/>
        </w:rPr>
        <w:t>日：</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日</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具体以建设单位开工令为准</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w:t>
      </w:r>
    </w:p>
    <w:p w14:paraId="378842D5">
      <w:pPr>
        <w:pageBreakBefore w:val="0"/>
        <w:widowControl w:val="0"/>
        <w:kinsoku/>
        <w:wordWrap/>
        <w:overflowPunct/>
        <w:topLinePunct w:val="0"/>
        <w:autoSpaceDE/>
        <w:autoSpaceDN/>
        <w:bidi w:val="0"/>
        <w:adjustRightInd/>
        <w:spacing w:line="500" w:lineRule="exact"/>
        <w:ind w:left="0" w:lef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工期总日历天数：</w:t>
      </w:r>
      <w:r>
        <w:rPr>
          <w:rFonts w:hint="eastAsia" w:ascii="仿宋" w:hAnsi="仿宋" w:eastAsia="仿宋" w:cs="仿宋"/>
          <w:color w:val="000000"/>
          <w:sz w:val="28"/>
          <w:szCs w:val="28"/>
          <w:u w:val="single"/>
          <w:lang w:val="en-US" w:eastAsia="zh-CN"/>
        </w:rPr>
        <w:t>90</w:t>
      </w:r>
      <w:r>
        <w:rPr>
          <w:rFonts w:hint="eastAsia" w:ascii="仿宋" w:hAnsi="仿宋" w:eastAsia="仿宋" w:cs="仿宋"/>
          <w:color w:val="000000"/>
          <w:sz w:val="28"/>
          <w:szCs w:val="28"/>
        </w:rPr>
        <w:t>天</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包含国家法定节假日在内</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w:t>
      </w:r>
    </w:p>
    <w:p w14:paraId="6168FF95">
      <w:pPr>
        <w:pStyle w:val="9"/>
        <w:pageBreakBefore w:val="0"/>
        <w:kinsoku/>
        <w:wordWrap/>
        <w:overflowPunct/>
        <w:topLinePunct w:val="0"/>
        <w:bidi w:val="0"/>
        <w:spacing w:line="500" w:lineRule="exact"/>
        <w:ind w:left="0" w:leftChars="0"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保修期为甲方接受乙方的劳务成果之日起至甲方向建设单位承诺的保修期截止之日止。</w:t>
      </w:r>
    </w:p>
    <w:p w14:paraId="426BEFD0">
      <w:pPr>
        <w:pStyle w:val="3"/>
        <w:bidi w:val="0"/>
        <w:rPr>
          <w:rFonts w:hint="eastAsia" w:ascii="仿宋" w:hAnsi="仿宋" w:eastAsia="仿宋" w:cs="仿宋"/>
          <w:b w:val="0"/>
          <w:bCs/>
          <w:lang w:val="en-US" w:eastAsia="zh-CN"/>
        </w:rPr>
      </w:pPr>
      <w:r>
        <w:rPr>
          <w:rFonts w:hint="eastAsia" w:ascii="仿宋" w:hAnsi="仿宋" w:eastAsia="仿宋" w:cs="仿宋"/>
          <w:b w:val="0"/>
          <w:bCs/>
          <w:lang w:val="en-US" w:eastAsia="zh-CN"/>
        </w:rPr>
        <w:t>三、质量标准</w:t>
      </w:r>
    </w:p>
    <w:p w14:paraId="792E2C69">
      <w:pPr>
        <w:pageBreakBefore w:val="0"/>
        <w:widowControl w:val="0"/>
        <w:numPr>
          <w:ilvl w:val="0"/>
          <w:numId w:val="0"/>
        </w:numPr>
        <w:kinsoku/>
        <w:wordWrap/>
        <w:overflowPunct/>
        <w:topLinePunct w:val="0"/>
        <w:autoSpaceDE/>
        <w:autoSpaceDN/>
        <w:bidi w:val="0"/>
        <w:adjustRightInd/>
        <w:spacing w:line="500" w:lineRule="exact"/>
        <w:ind w:left="0" w:leftChars="0"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劳务作业必须符合甲方与建设单位</w:t>
      </w:r>
      <w:r>
        <w:rPr>
          <w:rFonts w:hint="eastAsia" w:ascii="仿宋" w:hAnsi="仿宋" w:eastAsia="仿宋" w:cs="仿宋"/>
          <w:color w:val="000000"/>
          <w:sz w:val="28"/>
          <w:szCs w:val="28"/>
          <w:lang w:eastAsia="zh-CN"/>
        </w:rPr>
        <w:t>有关质量的约定、国家现行的《建筑安装工程施工及验收规范》《建筑安装工程质量评定标准》</w:t>
      </w:r>
      <w:r>
        <w:rPr>
          <w:rFonts w:hint="eastAsia" w:ascii="仿宋" w:hAnsi="仿宋" w:eastAsia="仿宋" w:cs="仿宋"/>
          <w:color w:val="000000"/>
          <w:sz w:val="28"/>
          <w:szCs w:val="28"/>
          <w:lang w:val="en-US" w:eastAsia="zh-CN"/>
        </w:rPr>
        <w:t>等有关规定以及本合同的约定，</w:t>
      </w:r>
      <w:r>
        <w:rPr>
          <w:rFonts w:hint="eastAsia" w:ascii="仿宋" w:hAnsi="仿宋" w:eastAsia="仿宋" w:cs="仿宋"/>
          <w:color w:val="000000"/>
          <w:sz w:val="28"/>
          <w:szCs w:val="28"/>
        </w:rPr>
        <w:t>并达到合格标准</w:t>
      </w:r>
      <w:r>
        <w:rPr>
          <w:rFonts w:hint="eastAsia" w:ascii="仿宋" w:hAnsi="仿宋" w:eastAsia="仿宋" w:cs="仿宋"/>
          <w:color w:val="000000"/>
          <w:sz w:val="28"/>
          <w:szCs w:val="28"/>
          <w:lang w:val="en-US" w:eastAsia="zh-CN"/>
        </w:rPr>
        <w:t>。</w:t>
      </w:r>
    </w:p>
    <w:p w14:paraId="124AFE29">
      <w:pPr>
        <w:pStyle w:val="3"/>
        <w:bidi w:val="0"/>
        <w:rPr>
          <w:rFonts w:hint="eastAsia" w:ascii="仿宋" w:hAnsi="仿宋" w:eastAsia="仿宋" w:cs="仿宋"/>
          <w:b w:val="0"/>
          <w:bCs/>
          <w:lang w:val="en-US" w:eastAsia="zh-CN"/>
        </w:rPr>
      </w:pPr>
      <w:r>
        <w:rPr>
          <w:rFonts w:hint="eastAsia" w:ascii="仿宋" w:hAnsi="仿宋" w:eastAsia="仿宋" w:cs="仿宋"/>
          <w:b w:val="0"/>
          <w:bCs/>
          <w:lang w:val="en-US" w:eastAsia="zh-CN"/>
        </w:rPr>
        <w:t>四、合同价款</w:t>
      </w:r>
    </w:p>
    <w:p w14:paraId="36C282E3">
      <w:pPr>
        <w:pageBreakBefore w:val="0"/>
        <w:widowControl w:val="0"/>
        <w:numPr>
          <w:ilvl w:val="0"/>
          <w:numId w:val="0"/>
        </w:numPr>
        <w:kinsoku/>
        <w:wordWrap/>
        <w:overflowPunct/>
        <w:topLinePunct w:val="0"/>
        <w:autoSpaceDE/>
        <w:autoSpaceDN/>
        <w:bidi w:val="0"/>
        <w:adjustRightInd/>
        <w:spacing w:line="500" w:lineRule="exact"/>
        <w:ind w:left="0" w:leftChars="0"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4.1</w:t>
      </w:r>
      <w:r>
        <w:rPr>
          <w:rFonts w:hint="eastAsia" w:ascii="仿宋" w:hAnsi="仿宋" w:eastAsia="仿宋" w:cs="仿宋"/>
          <w:color w:val="000000"/>
          <w:sz w:val="28"/>
          <w:szCs w:val="28"/>
          <w:lang w:eastAsia="zh-CN"/>
        </w:rPr>
        <w:t>合同</w:t>
      </w:r>
      <w:r>
        <w:rPr>
          <w:rFonts w:hint="eastAsia" w:ascii="仿宋" w:hAnsi="仿宋" w:eastAsia="仿宋" w:cs="仿宋"/>
          <w:color w:val="000000"/>
          <w:sz w:val="28"/>
          <w:szCs w:val="28"/>
          <w:lang w:val="en-US" w:eastAsia="zh-CN"/>
        </w:rPr>
        <w:t>暂定</w:t>
      </w:r>
      <w:r>
        <w:rPr>
          <w:rFonts w:hint="eastAsia" w:ascii="仿宋" w:hAnsi="仿宋" w:eastAsia="仿宋" w:cs="仿宋"/>
          <w:color w:val="000000"/>
          <w:sz w:val="28"/>
          <w:szCs w:val="28"/>
          <w:lang w:eastAsia="zh-CN"/>
        </w:rPr>
        <w:t>含税总价（小写）：</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eastAsia="zh-CN"/>
        </w:rPr>
        <w:t>元；（大写）：。</w:t>
      </w:r>
    </w:p>
    <w:p w14:paraId="1688DCA9">
      <w:pPr>
        <w:pageBreakBefore w:val="0"/>
        <w:widowControl w:val="0"/>
        <w:kinsoku/>
        <w:wordWrap/>
        <w:overflowPunct/>
        <w:topLinePunct w:val="0"/>
        <w:autoSpaceDE/>
        <w:autoSpaceDN/>
        <w:bidi w:val="0"/>
        <w:adjustRightInd/>
        <w:spacing w:line="50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color w:val="000000"/>
          <w:sz w:val="28"/>
          <w:szCs w:val="28"/>
          <w:lang w:val="en-US" w:eastAsia="zh-CN"/>
        </w:rPr>
        <w:t>4.2</w:t>
      </w:r>
      <w:r>
        <w:rPr>
          <w:rFonts w:hint="eastAsia" w:ascii="仿宋" w:hAnsi="仿宋" w:eastAsia="仿宋" w:cs="仿宋"/>
          <w:sz w:val="28"/>
          <w:szCs w:val="28"/>
          <w:lang w:val="en-US" w:eastAsia="zh-CN"/>
        </w:rPr>
        <w:t>合同价款包含但不限于：</w:t>
      </w:r>
    </w:p>
    <w:p w14:paraId="38B56E88">
      <w:pPr>
        <w:pageBreakBefore w:val="0"/>
        <w:widowControl w:val="0"/>
        <w:kinsoku/>
        <w:wordWrap/>
        <w:overflowPunct/>
        <w:topLinePunct w:val="0"/>
        <w:autoSpaceDE/>
        <w:autoSpaceDN/>
        <w:bidi w:val="0"/>
        <w:adjustRightInd/>
        <w:spacing w:line="50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综合单价包括但不限于人工费、辅材、低值易耗品、零星材料、小型工具、水电费、建渣清运费、主材保管费、主材损耗、地材损耗及措施费、管理费、利润、税金等完成本项目的全部费用。施工期间乙方的各类风险及施工人员工资和调遣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主管部门对现场的各类检查所发生的临时用工）；预防一般性自然灾害所采取的措施用工费用等均已包含在合同单价中。</w:t>
      </w:r>
    </w:p>
    <w:p w14:paraId="1887102F">
      <w:pPr>
        <w:pageBreakBefore w:val="0"/>
        <w:widowControl w:val="0"/>
        <w:kinsoku/>
        <w:wordWrap/>
        <w:overflowPunct/>
        <w:topLinePunct w:val="0"/>
        <w:autoSpaceDE/>
        <w:autoSpaceDN/>
        <w:bidi w:val="0"/>
        <w:adjustRightInd/>
        <w:spacing w:line="500" w:lineRule="exact"/>
        <w:ind w:left="0" w:leftChars="0" w:firstLine="560" w:firstLineChars="200"/>
        <w:textAlignment w:val="auto"/>
        <w:rPr>
          <w:rFonts w:hint="eastAsia" w:ascii="仿宋" w:hAnsi="仿宋" w:eastAsia="仿宋" w:cs="仿宋"/>
          <w:sz w:val="28"/>
          <w:szCs w:val="28"/>
          <w:lang w:val="en-US" w:eastAsia="zh-CN"/>
        </w:rPr>
      </w:pPr>
    </w:p>
    <w:p w14:paraId="175AB864">
      <w:pPr>
        <w:pStyle w:val="3"/>
        <w:bidi w:val="0"/>
        <w:rPr>
          <w:rFonts w:hint="eastAsia" w:ascii="仿宋" w:hAnsi="仿宋" w:eastAsia="仿宋" w:cs="仿宋"/>
          <w:b w:val="0"/>
          <w:bCs/>
          <w:lang w:val="en-US" w:eastAsia="zh-CN"/>
        </w:rPr>
      </w:pPr>
      <w:r>
        <w:rPr>
          <w:rFonts w:hint="eastAsia" w:ascii="仿宋" w:hAnsi="仿宋" w:eastAsia="仿宋" w:cs="仿宋"/>
          <w:b w:val="0"/>
          <w:bCs/>
          <w:lang w:val="en-US" w:eastAsia="zh-CN"/>
        </w:rPr>
        <w:t>五、合同文件构成</w:t>
      </w:r>
    </w:p>
    <w:p w14:paraId="464CF2AC">
      <w:pPr>
        <w:pageBreakBefore w:val="0"/>
        <w:widowControl w:val="0"/>
        <w:kinsoku/>
        <w:wordWrap/>
        <w:overflowPunct/>
        <w:topLinePunct w:val="0"/>
        <w:autoSpaceDE/>
        <w:autoSpaceDN/>
        <w:bidi w:val="0"/>
        <w:adjustRightInd/>
        <w:spacing w:line="50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5.1 组成本合同的文件及优先解释顺序如下：</w:t>
      </w:r>
    </w:p>
    <w:p w14:paraId="76170E11">
      <w:pPr>
        <w:pageBreakBefore w:val="0"/>
        <w:widowControl w:val="0"/>
        <w:kinsoku/>
        <w:wordWrap/>
        <w:overflowPunct/>
        <w:topLinePunct w:val="0"/>
        <w:autoSpaceDE/>
        <w:autoSpaceDN/>
        <w:bidi w:val="0"/>
        <w:adjustRightInd/>
        <w:spacing w:line="50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本合同及附件、履行本合同的相关补充协议（含洽商记录、会议纪要、工程变更、现场签证、索赔等修正文件）；</w:t>
      </w:r>
    </w:p>
    <w:p w14:paraId="35E50BF8">
      <w:pPr>
        <w:pageBreakBefore w:val="0"/>
        <w:kinsoku/>
        <w:overflowPunct/>
        <w:bidi w:val="0"/>
        <w:spacing w:line="500" w:lineRule="exact"/>
        <w:ind w:left="0" w:leftChars="0" w:firstLine="560" w:firstLineChars="200"/>
        <w:textAlignment w:val="auto"/>
        <w:rPr>
          <w:rFonts w:hint="eastAsia" w:ascii="仿宋" w:hAnsi="仿宋" w:eastAsia="仿宋" w:cs="仿宋"/>
          <w:color w:val="000000"/>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专</w:t>
      </w:r>
      <w:r>
        <w:rPr>
          <w:rFonts w:hint="eastAsia" w:ascii="仿宋" w:hAnsi="仿宋" w:eastAsia="仿宋" w:cs="仿宋"/>
          <w:color w:val="000000"/>
          <w:sz w:val="28"/>
          <w:szCs w:val="28"/>
        </w:rPr>
        <w:t>用条款；</w:t>
      </w:r>
    </w:p>
    <w:p w14:paraId="10100263">
      <w:pPr>
        <w:pageBreakBefore w:val="0"/>
        <w:kinsoku/>
        <w:overflowPunct/>
        <w:bidi w:val="0"/>
        <w:spacing w:line="500" w:lineRule="exact"/>
        <w:ind w:left="0" w:leftChars="0" w:firstLine="560" w:firstLineChars="200"/>
        <w:textAlignment w:val="auto"/>
        <w:rPr>
          <w:rFonts w:hint="eastAsia" w:ascii="仿宋" w:hAnsi="仿宋" w:eastAsia="仿宋" w:cs="仿宋"/>
          <w:color w:val="000000"/>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通</w:t>
      </w:r>
      <w:r>
        <w:rPr>
          <w:rFonts w:hint="eastAsia" w:ascii="仿宋" w:hAnsi="仿宋" w:eastAsia="仿宋" w:cs="仿宋"/>
          <w:color w:val="000000"/>
          <w:sz w:val="28"/>
          <w:szCs w:val="28"/>
        </w:rPr>
        <w:t>用条款；</w:t>
      </w:r>
    </w:p>
    <w:p w14:paraId="4073514E">
      <w:pPr>
        <w:pageBreakBefore w:val="0"/>
        <w:kinsoku/>
        <w:overflowPunct/>
        <w:bidi w:val="0"/>
        <w:spacing w:line="500" w:lineRule="exact"/>
        <w:ind w:left="0" w:leftChars="0" w:firstLine="560" w:firstLineChars="200"/>
        <w:textAlignment w:val="auto"/>
        <w:rPr>
          <w:rFonts w:hint="eastAsia" w:ascii="仿宋" w:hAnsi="仿宋" w:eastAsia="仿宋" w:cs="仿宋"/>
          <w:color w:val="000000"/>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color w:val="000000"/>
          <w:sz w:val="28"/>
          <w:szCs w:val="28"/>
        </w:rPr>
        <w:t>标准、规范及有关技术文件；</w:t>
      </w:r>
    </w:p>
    <w:p w14:paraId="6037EFC0">
      <w:pPr>
        <w:pageBreakBefore w:val="0"/>
        <w:kinsoku/>
        <w:overflowPunct/>
        <w:bidi w:val="0"/>
        <w:spacing w:line="50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color w:val="000000"/>
          <w:sz w:val="28"/>
          <w:szCs w:val="28"/>
        </w:rPr>
        <w:t>图纸</w:t>
      </w:r>
      <w:r>
        <w:rPr>
          <w:rFonts w:hint="eastAsia" w:ascii="仿宋" w:hAnsi="仿宋" w:eastAsia="仿宋" w:cs="仿宋"/>
          <w:sz w:val="28"/>
          <w:szCs w:val="28"/>
          <w:lang w:val="en-US" w:eastAsia="zh-CN"/>
        </w:rPr>
        <w:t>及工程量清单；</w:t>
      </w:r>
    </w:p>
    <w:p w14:paraId="10C57349">
      <w:pPr>
        <w:pageBreakBefore w:val="0"/>
        <w:kinsoku/>
        <w:overflowPunct/>
        <w:bidi w:val="0"/>
        <w:spacing w:line="50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（6）投标（竞选、响应等）文件；</w:t>
      </w:r>
    </w:p>
    <w:p w14:paraId="35403C90">
      <w:pPr>
        <w:pageBreakBefore w:val="0"/>
        <w:kinsoku/>
        <w:overflowPunct/>
        <w:bidi w:val="0"/>
        <w:spacing w:line="50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（7）本项目对应的甲方与建设单位签</w:t>
      </w:r>
      <w:r>
        <w:rPr>
          <w:rFonts w:hint="eastAsia" w:ascii="仿宋" w:hAnsi="仿宋" w:eastAsia="仿宋" w:cs="仿宋"/>
          <w:color w:val="000000"/>
          <w:sz w:val="28"/>
          <w:szCs w:val="28"/>
          <w:lang w:val="en-US" w:eastAsia="zh-CN"/>
        </w:rPr>
        <w:t>订的施工合同；</w:t>
      </w:r>
    </w:p>
    <w:p w14:paraId="4C600F43">
      <w:pPr>
        <w:pageBreakBefore w:val="0"/>
        <w:widowControl w:val="0"/>
        <w:kinsoku/>
        <w:wordWrap/>
        <w:overflowPunct/>
        <w:topLinePunct w:val="0"/>
        <w:autoSpaceDE/>
        <w:autoSpaceDN/>
        <w:bidi w:val="0"/>
        <w:adjustRightInd/>
        <w:spacing w:line="50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8</w:t>
      </w:r>
      <w:r>
        <w:rPr>
          <w:rFonts w:hint="eastAsia" w:ascii="仿宋" w:hAnsi="仿宋" w:eastAsia="仿宋" w:cs="仿宋"/>
          <w:sz w:val="28"/>
          <w:szCs w:val="28"/>
        </w:rPr>
        <w:t>）双方约定的其他合同文件。</w:t>
      </w:r>
    </w:p>
    <w:p w14:paraId="62918BFA">
      <w:pPr>
        <w:pStyle w:val="9"/>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 xml:space="preserve">5.2 </w:t>
      </w:r>
      <w:r>
        <w:rPr>
          <w:rFonts w:hint="eastAsia" w:ascii="仿宋" w:hAnsi="仿宋" w:eastAsia="仿宋" w:cs="仿宋"/>
          <w:sz w:val="28"/>
          <w:szCs w:val="28"/>
        </w:rPr>
        <w:t>上述各项合同文件包括双方就该项合同文件所作出的补充和修改，属于同一类内容的合同文件应以最新签署的为准。</w:t>
      </w:r>
    </w:p>
    <w:p w14:paraId="7D524852">
      <w:pPr>
        <w:pageBreakBefore w:val="0"/>
        <w:kinsoku/>
        <w:wordWrap/>
        <w:overflowPunct/>
        <w:topLinePunct w:val="0"/>
        <w:bidi w:val="0"/>
        <w:spacing w:line="50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 xml:space="preserve">5.3 </w:t>
      </w:r>
      <w:r>
        <w:rPr>
          <w:rFonts w:hint="eastAsia" w:ascii="仿宋" w:hAnsi="仿宋" w:eastAsia="仿宋" w:cs="仿宋"/>
          <w:sz w:val="28"/>
          <w:szCs w:val="28"/>
        </w:rPr>
        <w:t>在合同订立及履行过程中形成的与合同有关的文件均构成合同文件组成部分，并根据其性质确定优先解释顺序。</w:t>
      </w:r>
    </w:p>
    <w:p w14:paraId="2CDBAA90">
      <w:pPr>
        <w:pStyle w:val="3"/>
        <w:bidi w:val="0"/>
        <w:rPr>
          <w:rFonts w:hint="eastAsia" w:ascii="仿宋" w:hAnsi="仿宋" w:eastAsia="仿宋" w:cs="仿宋"/>
          <w:b w:val="0"/>
          <w:bCs/>
          <w:lang w:val="en-US" w:eastAsia="zh-CN"/>
        </w:rPr>
      </w:pPr>
      <w:r>
        <w:rPr>
          <w:rFonts w:hint="eastAsia" w:ascii="仿宋" w:hAnsi="仿宋" w:eastAsia="仿宋" w:cs="仿宋"/>
          <w:b w:val="0"/>
          <w:bCs/>
          <w:lang w:val="en-US" w:eastAsia="zh-CN"/>
        </w:rPr>
        <w:t>六、适用的标准和规范</w:t>
      </w:r>
    </w:p>
    <w:p w14:paraId="06B9F7E3">
      <w:pPr>
        <w:pageBreakBefore w:val="0"/>
        <w:kinsoku/>
        <w:wordWrap/>
        <w:overflowPunct/>
        <w:topLinePunct w:val="0"/>
        <w:bidi w:val="0"/>
        <w:spacing w:line="50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6.1 </w:t>
      </w:r>
      <w:r>
        <w:rPr>
          <w:rFonts w:hint="eastAsia" w:ascii="仿宋" w:hAnsi="仿宋" w:eastAsia="仿宋" w:cs="仿宋"/>
          <w:sz w:val="28"/>
          <w:szCs w:val="28"/>
        </w:rPr>
        <w:t>本合同适用的标准与规范</w:t>
      </w:r>
      <w:r>
        <w:rPr>
          <w:rFonts w:hint="eastAsia" w:ascii="仿宋" w:hAnsi="仿宋" w:eastAsia="仿宋" w:cs="仿宋"/>
          <w:sz w:val="28"/>
          <w:szCs w:val="28"/>
          <w:lang w:val="en-US" w:eastAsia="zh-CN"/>
        </w:rPr>
        <w:t>为</w:t>
      </w:r>
      <w:r>
        <w:rPr>
          <w:rFonts w:hint="eastAsia" w:ascii="仿宋" w:hAnsi="仿宋" w:eastAsia="仿宋" w:cs="仿宋"/>
          <w:sz w:val="28"/>
          <w:szCs w:val="28"/>
        </w:rPr>
        <w:t>国家标准、行业标准、工程所在地的地方性标准，以及相应的规范、规程等。</w:t>
      </w:r>
    </w:p>
    <w:p w14:paraId="717A692C">
      <w:pPr>
        <w:pageBreakBefore w:val="0"/>
        <w:kinsoku/>
        <w:wordWrap/>
        <w:overflowPunct/>
        <w:topLinePunct w:val="0"/>
        <w:bidi w:val="0"/>
        <w:spacing w:line="500" w:lineRule="exact"/>
        <w:ind w:left="0" w:leftChars="0" w:firstLine="560" w:firstLineChars="200"/>
        <w:textAlignment w:val="auto"/>
        <w:rPr>
          <w:rFonts w:hint="eastAsia" w:ascii="仿宋" w:hAnsi="仿宋" w:eastAsia="仿宋" w:cs="仿宋"/>
          <w:sz w:val="28"/>
          <w:szCs w:val="28"/>
        </w:rPr>
      </w:pPr>
      <w:bookmarkStart w:id="10" w:name="_Ref531949657"/>
      <w:r>
        <w:rPr>
          <w:rFonts w:hint="eastAsia" w:ascii="仿宋" w:hAnsi="仿宋" w:eastAsia="仿宋" w:cs="仿宋"/>
          <w:sz w:val="28"/>
          <w:szCs w:val="28"/>
          <w:lang w:val="en-US" w:eastAsia="zh-CN"/>
        </w:rPr>
        <w:t xml:space="preserve">6.2 </w:t>
      </w:r>
      <w:r>
        <w:rPr>
          <w:rFonts w:hint="eastAsia" w:ascii="仿宋" w:hAnsi="仿宋" w:eastAsia="仿宋" w:cs="仿宋"/>
          <w:sz w:val="28"/>
          <w:szCs w:val="28"/>
        </w:rPr>
        <w:t>没有相应成文规定的标准、规范时，由</w:t>
      </w:r>
      <w:r>
        <w:rPr>
          <w:rFonts w:hint="eastAsia" w:ascii="仿宋" w:hAnsi="仿宋" w:eastAsia="仿宋" w:cs="仿宋"/>
          <w:sz w:val="28"/>
          <w:szCs w:val="28"/>
          <w:lang w:val="en-US" w:eastAsia="zh-CN"/>
        </w:rPr>
        <w:t>甲方向乙方</w:t>
      </w:r>
      <w:r>
        <w:rPr>
          <w:rFonts w:hint="eastAsia" w:ascii="仿宋" w:hAnsi="仿宋" w:eastAsia="仿宋" w:cs="仿宋"/>
          <w:sz w:val="28"/>
          <w:szCs w:val="28"/>
        </w:rPr>
        <w:t>列明要求，</w:t>
      </w:r>
      <w:r>
        <w:rPr>
          <w:rFonts w:hint="eastAsia" w:ascii="仿宋" w:hAnsi="仿宋" w:eastAsia="仿宋" w:cs="仿宋"/>
          <w:sz w:val="28"/>
          <w:szCs w:val="28"/>
          <w:lang w:val="en-US" w:eastAsia="zh-CN"/>
        </w:rPr>
        <w:t>乙方</w:t>
      </w:r>
      <w:r>
        <w:rPr>
          <w:rFonts w:hint="eastAsia" w:ascii="仿宋" w:hAnsi="仿宋" w:eastAsia="仿宋" w:cs="仿宋"/>
          <w:sz w:val="28"/>
          <w:szCs w:val="28"/>
        </w:rPr>
        <w:t>按约定的时间和要求提出实施方法，经</w:t>
      </w:r>
      <w:r>
        <w:rPr>
          <w:rFonts w:hint="eastAsia" w:ascii="仿宋" w:hAnsi="仿宋" w:eastAsia="仿宋" w:cs="仿宋"/>
          <w:sz w:val="28"/>
          <w:szCs w:val="28"/>
          <w:lang w:val="en-US" w:eastAsia="zh-CN"/>
        </w:rPr>
        <w:t>甲方</w:t>
      </w:r>
      <w:r>
        <w:rPr>
          <w:rFonts w:hint="eastAsia" w:ascii="仿宋" w:hAnsi="仿宋" w:eastAsia="仿宋" w:cs="仿宋"/>
          <w:sz w:val="28"/>
          <w:szCs w:val="28"/>
        </w:rPr>
        <w:t>认可后执行。</w:t>
      </w:r>
      <w:bookmarkEnd w:id="10"/>
      <w:bookmarkStart w:id="11" w:name="_Ref4421272"/>
    </w:p>
    <w:p w14:paraId="0B18105C">
      <w:pPr>
        <w:pageBreakBefore w:val="0"/>
        <w:kinsoku/>
        <w:wordWrap/>
        <w:overflowPunct/>
        <w:topLinePunct w:val="0"/>
        <w:bidi w:val="0"/>
        <w:spacing w:line="50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6.3 </w:t>
      </w:r>
      <w:r>
        <w:rPr>
          <w:rFonts w:hint="eastAsia" w:ascii="仿宋" w:hAnsi="仿宋" w:eastAsia="仿宋" w:cs="仿宋"/>
          <w:sz w:val="28"/>
          <w:szCs w:val="28"/>
        </w:rPr>
        <w:t>除另有约定外，应视为</w:t>
      </w:r>
      <w:r>
        <w:rPr>
          <w:rFonts w:hint="eastAsia" w:ascii="仿宋" w:hAnsi="仿宋" w:eastAsia="仿宋" w:cs="仿宋"/>
          <w:sz w:val="28"/>
          <w:szCs w:val="28"/>
          <w:lang w:val="en-US" w:eastAsia="zh-CN"/>
        </w:rPr>
        <w:t>乙方</w:t>
      </w:r>
      <w:r>
        <w:rPr>
          <w:rFonts w:hint="eastAsia" w:ascii="仿宋" w:hAnsi="仿宋" w:eastAsia="仿宋" w:cs="仿宋"/>
          <w:sz w:val="28"/>
          <w:szCs w:val="28"/>
        </w:rPr>
        <w:t>在订立合同前已充分预见前述技术标准和功能要求的复杂程度，签约合同价中已包含由此产生的费用。</w:t>
      </w:r>
      <w:bookmarkEnd w:id="11"/>
    </w:p>
    <w:p w14:paraId="5263DB3E">
      <w:pPr>
        <w:pageBreakBefore w:val="0"/>
        <w:kinsoku/>
        <w:wordWrap/>
        <w:overflowPunct/>
        <w:topLinePunct w:val="0"/>
        <w:bidi w:val="0"/>
        <w:spacing w:line="50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6.4合同双方可在专用条款中约定适用的国家标准、规范名称；国家没有但行业有的，约定适用的行业标准、规范名称；国家和行业没有但工程所在地有的，约定适用的工程所在地地方标准、规范名称。 </w:t>
      </w:r>
      <w:r>
        <w:rPr>
          <w:rFonts w:hint="eastAsia" w:ascii="仿宋" w:hAnsi="仿宋" w:eastAsia="仿宋" w:cs="仿宋"/>
          <w:sz w:val="28"/>
          <w:szCs w:val="28"/>
        </w:rPr>
        <w:t xml:space="preserve"> </w:t>
      </w:r>
    </w:p>
    <w:p w14:paraId="3525EDB7">
      <w:pPr>
        <w:pStyle w:val="3"/>
        <w:bidi w:val="0"/>
        <w:rPr>
          <w:rFonts w:hint="eastAsia" w:ascii="仿宋" w:hAnsi="仿宋" w:eastAsia="仿宋" w:cs="仿宋"/>
          <w:b w:val="0"/>
          <w:bCs/>
          <w:lang w:val="en-US" w:eastAsia="zh-CN"/>
        </w:rPr>
      </w:pPr>
      <w:r>
        <w:rPr>
          <w:rFonts w:hint="eastAsia" w:ascii="仿宋" w:hAnsi="仿宋" w:eastAsia="仿宋" w:cs="仿宋"/>
          <w:b w:val="0"/>
          <w:bCs/>
          <w:lang w:val="en-US" w:eastAsia="zh-CN"/>
        </w:rPr>
        <w:t>七、承诺</w:t>
      </w:r>
    </w:p>
    <w:p w14:paraId="25797AB0">
      <w:pPr>
        <w:pageBreakBefore w:val="0"/>
        <w:kinsoku/>
        <w:overflowPunct/>
        <w:bidi w:val="0"/>
        <w:spacing w:line="500" w:lineRule="exact"/>
        <w:ind w:left="0" w:leftChars="0" w:firstLine="560" w:firstLineChars="200"/>
        <w:textAlignment w:val="auto"/>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color w:val="000000"/>
          <w:kern w:val="0"/>
          <w:sz w:val="28"/>
          <w:szCs w:val="28"/>
          <w:lang w:val="en-US" w:eastAsia="zh-CN"/>
        </w:rPr>
        <w:t>合同双方向对方承诺已阅读、理解并接受本合同所有条款，按照本合同约定履行全部义务。</w:t>
      </w:r>
    </w:p>
    <w:p w14:paraId="138C3F6F">
      <w:pPr>
        <w:pStyle w:val="3"/>
        <w:bidi w:val="0"/>
        <w:rPr>
          <w:rFonts w:hint="eastAsia" w:ascii="仿宋" w:hAnsi="仿宋" w:eastAsia="仿宋" w:cs="仿宋"/>
          <w:b w:val="0"/>
          <w:bCs/>
          <w:lang w:val="en-US" w:eastAsia="zh-CN"/>
        </w:rPr>
      </w:pPr>
      <w:r>
        <w:rPr>
          <w:rFonts w:hint="eastAsia" w:ascii="仿宋" w:hAnsi="仿宋" w:eastAsia="仿宋" w:cs="仿宋"/>
          <w:b w:val="0"/>
          <w:bCs/>
          <w:lang w:val="en-US" w:eastAsia="zh-CN"/>
        </w:rPr>
        <w:t>八、附则</w:t>
      </w:r>
    </w:p>
    <w:p w14:paraId="43E17E4A">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b w:val="0"/>
          <w:bCs/>
          <w:color w:val="000000"/>
          <w:kern w:val="2"/>
          <w:sz w:val="28"/>
          <w:szCs w:val="28"/>
          <w:lang w:val="en-US" w:eastAsia="zh-CN" w:bidi="ar-SA"/>
        </w:rPr>
        <w:t>8.1</w:t>
      </w:r>
      <w:r>
        <w:rPr>
          <w:rFonts w:hint="eastAsia" w:ascii="仿宋" w:hAnsi="仿宋" w:eastAsia="仿宋" w:cs="仿宋"/>
          <w:sz w:val="28"/>
          <w:szCs w:val="28"/>
        </w:rPr>
        <w:t>本合同</w:t>
      </w:r>
      <w:r>
        <w:rPr>
          <w:rFonts w:hint="eastAsia" w:ascii="仿宋" w:hAnsi="仿宋" w:eastAsia="仿宋" w:cs="仿宋"/>
          <w:sz w:val="28"/>
          <w:szCs w:val="28"/>
          <w:lang w:val="en-US" w:eastAsia="zh-CN"/>
        </w:rPr>
        <w:t>一式</w:t>
      </w:r>
      <w:r>
        <w:rPr>
          <w:rFonts w:hint="eastAsia" w:ascii="仿宋" w:hAnsi="仿宋" w:eastAsia="仿宋" w:cs="仿宋"/>
          <w:sz w:val="28"/>
          <w:szCs w:val="28"/>
          <w:u w:val="single"/>
          <w:lang w:val="en-US" w:eastAsia="zh-CN"/>
        </w:rPr>
        <w:t xml:space="preserve"> 伍 </w:t>
      </w:r>
      <w:r>
        <w:rPr>
          <w:rFonts w:hint="eastAsia" w:ascii="仿宋" w:hAnsi="仿宋" w:eastAsia="仿宋" w:cs="仿宋"/>
          <w:sz w:val="28"/>
          <w:szCs w:val="28"/>
        </w:rPr>
        <w:t>份，具有同等</w:t>
      </w:r>
      <w:r>
        <w:rPr>
          <w:rFonts w:hint="eastAsia" w:ascii="仿宋" w:hAnsi="仿宋" w:eastAsia="仿宋" w:cs="仿宋"/>
          <w:sz w:val="28"/>
          <w:szCs w:val="28"/>
          <w:lang w:val="en-US" w:eastAsia="zh-CN"/>
        </w:rPr>
        <w:t>法律</w:t>
      </w:r>
      <w:r>
        <w:rPr>
          <w:rFonts w:hint="eastAsia" w:ascii="仿宋" w:hAnsi="仿宋" w:eastAsia="仿宋" w:cs="仿宋"/>
          <w:sz w:val="28"/>
          <w:szCs w:val="28"/>
        </w:rPr>
        <w:t>效力，</w:t>
      </w:r>
      <w:r>
        <w:rPr>
          <w:rFonts w:hint="eastAsia" w:ascii="仿宋" w:hAnsi="仿宋" w:eastAsia="仿宋" w:cs="仿宋"/>
          <w:sz w:val="28"/>
          <w:szCs w:val="28"/>
          <w:lang w:eastAsia="zh-CN"/>
        </w:rPr>
        <w:t>甲方</w:t>
      </w:r>
      <w:r>
        <w:rPr>
          <w:rFonts w:hint="eastAsia" w:ascii="仿宋" w:hAnsi="仿宋" w:eastAsia="仿宋" w:cs="仿宋"/>
          <w:sz w:val="28"/>
          <w:szCs w:val="28"/>
        </w:rPr>
        <w:t>执</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叁</w:t>
      </w:r>
      <w:r>
        <w:rPr>
          <w:rFonts w:hint="eastAsia" w:ascii="仿宋" w:hAnsi="仿宋" w:eastAsia="仿宋" w:cs="仿宋"/>
          <w:sz w:val="28"/>
          <w:szCs w:val="28"/>
          <w:u w:val="single"/>
        </w:rPr>
        <w:t xml:space="preserve"> </w:t>
      </w:r>
      <w:r>
        <w:rPr>
          <w:rFonts w:hint="eastAsia" w:ascii="仿宋" w:hAnsi="仿宋" w:eastAsia="仿宋" w:cs="仿宋"/>
          <w:sz w:val="28"/>
          <w:szCs w:val="28"/>
        </w:rPr>
        <w:t>份，</w:t>
      </w:r>
      <w:r>
        <w:rPr>
          <w:rFonts w:hint="eastAsia" w:ascii="仿宋" w:hAnsi="仿宋" w:eastAsia="仿宋" w:cs="仿宋"/>
          <w:sz w:val="28"/>
          <w:szCs w:val="28"/>
          <w:lang w:eastAsia="zh-CN"/>
        </w:rPr>
        <w:t>乙方</w:t>
      </w:r>
      <w:r>
        <w:rPr>
          <w:rFonts w:hint="eastAsia" w:ascii="仿宋" w:hAnsi="仿宋" w:eastAsia="仿宋" w:cs="仿宋"/>
          <w:sz w:val="28"/>
          <w:szCs w:val="28"/>
        </w:rPr>
        <w:t>执</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贰</w:t>
      </w:r>
      <w:r>
        <w:rPr>
          <w:rFonts w:hint="eastAsia" w:ascii="仿宋" w:hAnsi="仿宋" w:eastAsia="仿宋" w:cs="仿宋"/>
          <w:sz w:val="28"/>
          <w:szCs w:val="28"/>
          <w:u w:val="single"/>
        </w:rPr>
        <w:t xml:space="preserve"> </w:t>
      </w:r>
      <w:r>
        <w:rPr>
          <w:rFonts w:hint="eastAsia" w:ascii="仿宋" w:hAnsi="仿宋" w:eastAsia="仿宋" w:cs="仿宋"/>
          <w:sz w:val="28"/>
          <w:szCs w:val="28"/>
        </w:rPr>
        <w:t>份。</w:t>
      </w:r>
    </w:p>
    <w:p w14:paraId="7E37746C">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8.2本合同自双方签字、盖章后生效。</w:t>
      </w:r>
    </w:p>
    <w:p w14:paraId="6EF9D4EB">
      <w:pPr>
        <w:pStyle w:val="7"/>
        <w:pageBreakBefore w:val="0"/>
        <w:kinsoku/>
        <w:overflowPunct/>
        <w:bidi w:val="0"/>
        <w:spacing w:line="500" w:lineRule="exact"/>
        <w:ind w:left="0" w:leftChars="0" w:firstLine="560" w:firstLineChars="200"/>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（以下无正文）</w:t>
      </w:r>
    </w:p>
    <w:p w14:paraId="7C3A0B4C">
      <w:pPr>
        <w:pStyle w:val="7"/>
        <w:pageBreakBefore w:val="0"/>
        <w:kinsoku/>
        <w:overflowPunct/>
        <w:bidi w:val="0"/>
        <w:spacing w:line="500" w:lineRule="exact"/>
        <w:ind w:left="0" w:leftChars="0"/>
        <w:textAlignment w:val="auto"/>
        <w:rPr>
          <w:rFonts w:hint="eastAsia" w:ascii="仿宋" w:hAnsi="仿宋" w:eastAsia="仿宋" w:cs="仿宋"/>
          <w:color w:val="000000"/>
          <w:kern w:val="0"/>
          <w:sz w:val="28"/>
          <w:szCs w:val="28"/>
          <w:lang w:val="en-US" w:eastAsia="zh-CN" w:bidi="ar-SA"/>
        </w:rPr>
      </w:pPr>
    </w:p>
    <w:p w14:paraId="47EA11D7">
      <w:pPr>
        <w:pStyle w:val="7"/>
        <w:pageBreakBefore w:val="0"/>
        <w:kinsoku/>
        <w:overflowPunct/>
        <w:bidi w:val="0"/>
        <w:spacing w:line="500" w:lineRule="exact"/>
        <w:ind w:left="0" w:leftChars="0"/>
        <w:textAlignment w:val="auto"/>
        <w:rPr>
          <w:rFonts w:hint="eastAsia" w:ascii="仿宋" w:hAnsi="仿宋" w:eastAsia="仿宋" w:cs="仿宋"/>
          <w:color w:val="000000"/>
          <w:kern w:val="0"/>
          <w:sz w:val="28"/>
          <w:szCs w:val="28"/>
          <w:lang w:val="en-US" w:eastAsia="zh-CN" w:bidi="ar-SA"/>
        </w:rPr>
      </w:pPr>
    </w:p>
    <w:p w14:paraId="39B48132">
      <w:pPr>
        <w:pStyle w:val="7"/>
        <w:pageBreakBefore w:val="0"/>
        <w:kinsoku/>
        <w:overflowPunct/>
        <w:bidi w:val="0"/>
        <w:spacing w:line="500" w:lineRule="exact"/>
        <w:ind w:left="0" w:leftChars="0"/>
        <w:textAlignment w:val="auto"/>
        <w:rPr>
          <w:rFonts w:hint="eastAsia" w:ascii="仿宋" w:hAnsi="仿宋" w:eastAsia="仿宋" w:cs="仿宋"/>
          <w:color w:val="000000"/>
          <w:kern w:val="0"/>
          <w:sz w:val="28"/>
          <w:szCs w:val="28"/>
          <w:lang w:val="en-US" w:eastAsia="zh-CN" w:bidi="ar-SA"/>
        </w:rPr>
      </w:pPr>
    </w:p>
    <w:p w14:paraId="0D259BE6">
      <w:pPr>
        <w:pStyle w:val="7"/>
        <w:pageBreakBefore w:val="0"/>
        <w:kinsoku/>
        <w:overflowPunct/>
        <w:bidi w:val="0"/>
        <w:spacing w:line="500" w:lineRule="exact"/>
        <w:ind w:left="0" w:leftChars="0"/>
        <w:textAlignment w:val="auto"/>
        <w:rPr>
          <w:rFonts w:hint="eastAsia" w:ascii="仿宋" w:hAnsi="仿宋" w:eastAsia="仿宋" w:cs="仿宋"/>
          <w:color w:val="000000"/>
          <w:kern w:val="0"/>
          <w:sz w:val="28"/>
          <w:szCs w:val="28"/>
          <w:lang w:val="en-US" w:eastAsia="zh-CN" w:bidi="ar-SA"/>
        </w:rPr>
      </w:pPr>
    </w:p>
    <w:p w14:paraId="4333D830">
      <w:pPr>
        <w:pStyle w:val="7"/>
        <w:pageBreakBefore w:val="0"/>
        <w:kinsoku/>
        <w:overflowPunct/>
        <w:bidi w:val="0"/>
        <w:spacing w:line="500" w:lineRule="exact"/>
        <w:ind w:left="0" w:leftChars="0"/>
        <w:textAlignment w:val="auto"/>
        <w:rPr>
          <w:rFonts w:hint="eastAsia" w:ascii="仿宋" w:hAnsi="仿宋" w:eastAsia="仿宋" w:cs="仿宋"/>
          <w:color w:val="000000"/>
          <w:kern w:val="0"/>
          <w:sz w:val="28"/>
          <w:szCs w:val="28"/>
          <w:lang w:val="en-US" w:eastAsia="zh-CN" w:bidi="ar-SA"/>
        </w:rPr>
      </w:pPr>
    </w:p>
    <w:p w14:paraId="2AB9CE99">
      <w:pPr>
        <w:pageBreakBefore w:val="0"/>
        <w:numPr>
          <w:ilvl w:val="0"/>
          <w:numId w:val="0"/>
        </w:numPr>
        <w:kinsoku/>
        <w:overflowPunct/>
        <w:bidi w:val="0"/>
        <w:spacing w:line="500" w:lineRule="exact"/>
        <w:ind w:left="0" w:lef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r>
        <w:rPr>
          <w:rFonts w:hint="eastAsia" w:ascii="仿宋" w:hAnsi="仿宋" w:eastAsia="仿宋" w:cs="仿宋"/>
          <w:sz w:val="28"/>
          <w:szCs w:val="28"/>
          <w:lang w:val="en-US" w:eastAsia="zh-CN"/>
        </w:rPr>
        <w:t>（签章页）</w:t>
      </w:r>
    </w:p>
    <w:tbl>
      <w:tblPr>
        <w:tblStyle w:val="12"/>
        <w:tblpPr w:leftFromText="180" w:rightFromText="180" w:vertAnchor="text" w:horzAnchor="page" w:tblpX="1931" w:tblpY="215"/>
        <w:tblW w:w="0" w:type="auto"/>
        <w:jc w:val="center"/>
        <w:tblLayout w:type="fixed"/>
        <w:tblCellMar>
          <w:top w:w="0" w:type="dxa"/>
          <w:left w:w="108" w:type="dxa"/>
          <w:bottom w:w="0" w:type="dxa"/>
          <w:right w:w="108" w:type="dxa"/>
        </w:tblCellMar>
      </w:tblPr>
      <w:tblGrid>
        <w:gridCol w:w="8062"/>
      </w:tblGrid>
      <w:tr w14:paraId="5A0830B1">
        <w:tblPrEx>
          <w:tblCellMar>
            <w:top w:w="0" w:type="dxa"/>
            <w:left w:w="108" w:type="dxa"/>
            <w:bottom w:w="0" w:type="dxa"/>
            <w:right w:w="108" w:type="dxa"/>
          </w:tblCellMar>
        </w:tblPrEx>
        <w:trPr>
          <w:trHeight w:val="1238" w:hRule="atLeast"/>
          <w:jc w:val="center"/>
        </w:trPr>
        <w:tc>
          <w:tcPr>
            <w:tcW w:w="8062" w:type="dxa"/>
            <w:noWrap w:val="0"/>
            <w:vAlign w:val="center"/>
          </w:tcPr>
          <w:p w14:paraId="09D582E0">
            <w:pPr>
              <w:pageBreakBefore w:val="0"/>
              <w:numPr>
                <w:ilvl w:val="0"/>
                <w:numId w:val="0"/>
              </w:numPr>
              <w:kinsoku/>
              <w:overflowPunct/>
              <w:bidi w:val="0"/>
              <w:spacing w:line="500" w:lineRule="exact"/>
              <w:ind w:left="0"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甲方（盖章）：</w:t>
            </w:r>
          </w:p>
          <w:p w14:paraId="0EB67D78">
            <w:pPr>
              <w:pStyle w:val="27"/>
              <w:pageBreakBefore w:val="0"/>
              <w:framePr w:hSpace="0" w:wrap="auto" w:vAnchor="margin" w:hAnchor="text" w:yAlign="inline"/>
              <w:kinsoku/>
              <w:overflowPunct/>
              <w:bidi w:val="0"/>
              <w:spacing w:after="50" w:line="500" w:lineRule="exact"/>
              <w:ind w:left="0" w:leftChars="0"/>
              <w:jc w:val="both"/>
              <w:textAlignment w:val="auto"/>
              <w:rPr>
                <w:rFonts w:hint="eastAsia" w:ascii="仿宋" w:hAnsi="仿宋" w:eastAsia="仿宋" w:cs="仿宋"/>
                <w:sz w:val="28"/>
                <w:szCs w:val="28"/>
              </w:rPr>
            </w:pPr>
          </w:p>
        </w:tc>
      </w:tr>
      <w:tr w14:paraId="3A845C60">
        <w:tblPrEx>
          <w:tblCellMar>
            <w:top w:w="0" w:type="dxa"/>
            <w:left w:w="108" w:type="dxa"/>
            <w:bottom w:w="0" w:type="dxa"/>
            <w:right w:w="108" w:type="dxa"/>
          </w:tblCellMar>
        </w:tblPrEx>
        <w:trPr>
          <w:jc w:val="center"/>
        </w:trPr>
        <w:tc>
          <w:tcPr>
            <w:tcW w:w="8062" w:type="dxa"/>
            <w:noWrap w:val="0"/>
            <w:vAlign w:val="top"/>
          </w:tcPr>
          <w:p w14:paraId="6368F2B3">
            <w:pPr>
              <w:pStyle w:val="27"/>
              <w:pageBreakBefore w:val="0"/>
              <w:framePr w:hSpace="0" w:wrap="auto" w:vAnchor="margin" w:hAnchor="text" w:yAlign="inline"/>
              <w:kinsoku/>
              <w:overflowPunct/>
              <w:bidi w:val="0"/>
              <w:spacing w:after="50" w:line="500" w:lineRule="exact"/>
              <w:ind w:left="0" w:leftChars="0"/>
              <w:textAlignment w:val="auto"/>
              <w:rPr>
                <w:rFonts w:hint="eastAsia" w:ascii="仿宋" w:hAnsi="仿宋" w:eastAsia="仿宋" w:cs="仿宋"/>
                <w:sz w:val="28"/>
                <w:szCs w:val="28"/>
                <w:lang w:val="en-US" w:eastAsia="zh-CN"/>
              </w:rPr>
            </w:pPr>
          </w:p>
          <w:p w14:paraId="7E4F5A5B">
            <w:pPr>
              <w:pStyle w:val="27"/>
              <w:pageBreakBefore w:val="0"/>
              <w:framePr w:hSpace="0" w:wrap="auto" w:vAnchor="margin" w:hAnchor="text" w:yAlign="inline"/>
              <w:kinsoku/>
              <w:overflowPunct/>
              <w:bidi w:val="0"/>
              <w:spacing w:after="50" w:line="500" w:lineRule="exact"/>
              <w:ind w:left="0" w:leftChars="0"/>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法定代表人或委托代理人：</w:t>
            </w:r>
            <w:r>
              <w:rPr>
                <w:rFonts w:hint="eastAsia" w:ascii="仿宋" w:hAnsi="仿宋" w:eastAsia="仿宋" w:cs="仿宋"/>
                <w:kern w:val="0"/>
                <w:sz w:val="28"/>
                <w:szCs w:val="28"/>
                <w:u w:val="single"/>
              </w:rPr>
              <w:t xml:space="preserve">              </w:t>
            </w:r>
          </w:p>
          <w:p w14:paraId="2E112E29">
            <w:pPr>
              <w:pStyle w:val="27"/>
              <w:pageBreakBefore w:val="0"/>
              <w:framePr w:hSpace="0" w:wrap="auto" w:vAnchor="margin" w:hAnchor="text" w:yAlign="inline"/>
              <w:kinsoku/>
              <w:overflowPunct/>
              <w:bidi w:val="0"/>
              <w:spacing w:after="50" w:line="500" w:lineRule="exact"/>
              <w:ind w:left="0" w:leftChars="0"/>
              <w:textAlignment w:val="auto"/>
              <w:rPr>
                <w:rFonts w:hint="eastAsia" w:ascii="仿宋" w:hAnsi="仿宋" w:eastAsia="仿宋" w:cs="仿宋"/>
                <w:sz w:val="28"/>
                <w:szCs w:val="28"/>
                <w:u w:val="single"/>
                <w:lang w:val="en-US" w:eastAsia="zh-CN"/>
              </w:rPr>
            </w:pPr>
            <w:r>
              <w:rPr>
                <w:rFonts w:hint="eastAsia" w:ascii="仿宋" w:hAnsi="仿宋" w:eastAsia="仿宋" w:cs="仿宋"/>
                <w:spacing w:val="46"/>
                <w:kern w:val="0"/>
                <w:sz w:val="28"/>
                <w:szCs w:val="28"/>
                <w:fitText w:val="1400" w:id="672533117"/>
                <w:lang w:val="en-US" w:eastAsia="zh-CN" w:bidi="ar-SA"/>
              </w:rPr>
              <w:t>开户名</w:t>
            </w:r>
            <w:r>
              <w:rPr>
                <w:rFonts w:hint="eastAsia" w:ascii="仿宋" w:hAnsi="仿宋" w:eastAsia="仿宋" w:cs="仿宋"/>
                <w:spacing w:val="2"/>
                <w:kern w:val="0"/>
                <w:sz w:val="28"/>
                <w:szCs w:val="28"/>
                <w:fitText w:val="1400" w:id="672533117"/>
                <w:lang w:val="en-US" w:eastAsia="zh-CN" w:bidi="ar-SA"/>
              </w:rPr>
              <w:t>：</w:t>
            </w:r>
            <w:r>
              <w:rPr>
                <w:rFonts w:hint="eastAsia" w:ascii="仿宋" w:hAnsi="仿宋" w:eastAsia="仿宋" w:cs="仿宋"/>
                <w:sz w:val="28"/>
                <w:szCs w:val="28"/>
                <w:u w:val="single"/>
                <w:lang w:val="en-US" w:eastAsia="zh-CN"/>
              </w:rPr>
              <w:t xml:space="preserve">                            </w:t>
            </w:r>
          </w:p>
          <w:p w14:paraId="0144DD80">
            <w:pPr>
              <w:pStyle w:val="27"/>
              <w:pageBreakBefore w:val="0"/>
              <w:framePr w:hSpace="0" w:wrap="auto" w:vAnchor="margin" w:hAnchor="text" w:yAlign="inline"/>
              <w:kinsoku/>
              <w:overflowPunct/>
              <w:bidi w:val="0"/>
              <w:spacing w:after="50" w:line="500" w:lineRule="exact"/>
              <w:ind w:left="0" w:leftChars="0"/>
              <w:textAlignment w:val="auto"/>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统一社会信用代码：</w:t>
            </w:r>
            <w:r>
              <w:rPr>
                <w:rFonts w:hint="eastAsia" w:ascii="仿宋" w:hAnsi="仿宋" w:eastAsia="仿宋" w:cs="仿宋"/>
                <w:kern w:val="2"/>
                <w:sz w:val="28"/>
                <w:szCs w:val="28"/>
                <w:u w:val="single"/>
                <w:lang w:val="en-US" w:eastAsia="zh-CN" w:bidi="ar-SA"/>
              </w:rPr>
              <w:t xml:space="preserve">                    </w:t>
            </w:r>
          </w:p>
          <w:p w14:paraId="2575A768">
            <w:pPr>
              <w:pStyle w:val="27"/>
              <w:pageBreakBefore w:val="0"/>
              <w:framePr w:hSpace="0" w:wrap="auto" w:vAnchor="margin" w:hAnchor="text" w:yAlign="inline"/>
              <w:kinsoku/>
              <w:overflowPunct/>
              <w:bidi w:val="0"/>
              <w:spacing w:after="50" w:line="500" w:lineRule="exact"/>
              <w:ind w:left="0" w:leftChars="0"/>
              <w:textAlignment w:val="auto"/>
              <w:rPr>
                <w:rFonts w:hint="eastAsia" w:ascii="仿宋" w:hAnsi="仿宋" w:eastAsia="仿宋" w:cs="仿宋"/>
                <w:kern w:val="0"/>
                <w:sz w:val="28"/>
                <w:szCs w:val="28"/>
                <w:u w:val="single"/>
                <w:lang w:val="en-US" w:eastAsia="zh-CN"/>
              </w:rPr>
            </w:pPr>
            <w:r>
              <w:rPr>
                <w:rFonts w:hint="eastAsia" w:ascii="仿宋" w:hAnsi="仿宋" w:eastAsia="仿宋" w:cs="仿宋"/>
                <w:spacing w:val="46"/>
                <w:kern w:val="0"/>
                <w:sz w:val="28"/>
                <w:szCs w:val="28"/>
                <w:fitText w:val="1400" w:id="408385549"/>
                <w:lang w:val="en-US" w:eastAsia="zh-CN" w:bidi="ar-SA"/>
              </w:rPr>
              <w:t>开户行</w:t>
            </w:r>
            <w:r>
              <w:rPr>
                <w:rFonts w:hint="eastAsia" w:ascii="仿宋" w:hAnsi="仿宋" w:eastAsia="仿宋" w:cs="仿宋"/>
                <w:spacing w:val="2"/>
                <w:kern w:val="0"/>
                <w:sz w:val="28"/>
                <w:szCs w:val="28"/>
                <w:fitText w:val="1400" w:id="408385549"/>
                <w:lang w:val="en-US" w:eastAsia="zh-CN" w:bidi="ar-SA"/>
              </w:rPr>
              <w:t>：</w:t>
            </w:r>
            <w:r>
              <w:rPr>
                <w:rFonts w:hint="eastAsia" w:ascii="仿宋" w:hAnsi="仿宋" w:eastAsia="仿宋" w:cs="仿宋"/>
                <w:sz w:val="28"/>
                <w:szCs w:val="28"/>
                <w:u w:val="single"/>
                <w:lang w:val="en-US" w:eastAsia="zh-CN"/>
              </w:rPr>
              <w:t xml:space="preserve">                 </w:t>
            </w:r>
          </w:p>
          <w:p w14:paraId="05F70952">
            <w:pPr>
              <w:pStyle w:val="27"/>
              <w:pageBreakBefore w:val="0"/>
              <w:framePr w:hSpace="0" w:wrap="auto" w:vAnchor="margin" w:hAnchor="text" w:yAlign="inline"/>
              <w:kinsoku/>
              <w:overflowPunct/>
              <w:bidi w:val="0"/>
              <w:spacing w:after="50" w:line="500" w:lineRule="exact"/>
              <w:ind w:left="0" w:leftChars="0"/>
              <w:textAlignment w:val="auto"/>
              <w:rPr>
                <w:rFonts w:hint="eastAsia" w:ascii="仿宋" w:hAnsi="仿宋" w:eastAsia="仿宋" w:cs="仿宋"/>
                <w:kern w:val="0"/>
                <w:sz w:val="28"/>
                <w:szCs w:val="28"/>
                <w:u w:val="single"/>
                <w:lang w:val="en-US" w:eastAsia="zh-CN"/>
              </w:rPr>
            </w:pPr>
            <w:r>
              <w:rPr>
                <w:rFonts w:hint="eastAsia" w:ascii="仿宋" w:hAnsi="仿宋" w:eastAsia="仿宋" w:cs="仿宋"/>
                <w:kern w:val="2"/>
                <w:sz w:val="28"/>
                <w:szCs w:val="28"/>
                <w:lang w:val="en-US" w:eastAsia="zh-CN" w:bidi="ar-SA"/>
              </w:rPr>
              <w:t>银行账号：</w:t>
            </w:r>
            <w:r>
              <w:rPr>
                <w:rFonts w:hint="eastAsia" w:ascii="仿宋" w:hAnsi="仿宋" w:eastAsia="仿宋" w:cs="仿宋"/>
                <w:kern w:val="0"/>
                <w:sz w:val="28"/>
                <w:szCs w:val="28"/>
                <w:u w:val="single"/>
                <w:lang w:val="en-US" w:eastAsia="zh-CN"/>
              </w:rPr>
              <w:t xml:space="preserve">                  </w:t>
            </w:r>
          </w:p>
          <w:p w14:paraId="34D157C6">
            <w:pPr>
              <w:pStyle w:val="27"/>
              <w:pageBreakBefore w:val="0"/>
              <w:framePr w:hSpace="0" w:wrap="auto" w:vAnchor="margin" w:hAnchor="text" w:yAlign="inline"/>
              <w:kinsoku/>
              <w:overflowPunct/>
              <w:bidi w:val="0"/>
              <w:spacing w:after="50" w:line="500" w:lineRule="exact"/>
              <w:ind w:left="0" w:leftChars="0"/>
              <w:textAlignment w:val="auto"/>
              <w:rPr>
                <w:rFonts w:hint="eastAsia" w:ascii="仿宋" w:hAnsi="仿宋" w:eastAsia="仿宋" w:cs="仿宋"/>
                <w:kern w:val="0"/>
                <w:sz w:val="28"/>
                <w:szCs w:val="28"/>
                <w:u w:val="single"/>
                <w:lang w:val="en-US" w:eastAsia="zh-CN"/>
              </w:rPr>
            </w:pPr>
            <w:r>
              <w:rPr>
                <w:rFonts w:hint="eastAsia" w:ascii="仿宋" w:hAnsi="仿宋" w:eastAsia="仿宋" w:cs="仿宋"/>
                <w:kern w:val="0"/>
                <w:sz w:val="28"/>
                <w:szCs w:val="28"/>
                <w:u w:val="none"/>
                <w:lang w:val="en-US" w:eastAsia="zh-CN"/>
              </w:rPr>
              <w:t>项目负责人：</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none"/>
                <w:lang w:val="en-US" w:eastAsia="zh-CN"/>
              </w:rPr>
              <w:t>联系电话：</w:t>
            </w:r>
            <w:r>
              <w:rPr>
                <w:rFonts w:hint="eastAsia" w:ascii="仿宋" w:hAnsi="仿宋" w:eastAsia="仿宋" w:cs="仿宋"/>
                <w:kern w:val="0"/>
                <w:sz w:val="28"/>
                <w:szCs w:val="28"/>
                <w:u w:val="single"/>
                <w:lang w:val="en-US" w:eastAsia="zh-CN"/>
              </w:rPr>
              <w:t xml:space="preserve">         </w:t>
            </w:r>
          </w:p>
          <w:p w14:paraId="538611C7">
            <w:pPr>
              <w:pStyle w:val="27"/>
              <w:pageBreakBefore w:val="0"/>
              <w:framePr w:hSpace="0" w:wrap="auto" w:vAnchor="margin" w:hAnchor="text" w:yAlign="inline"/>
              <w:kinsoku/>
              <w:overflowPunct/>
              <w:bidi w:val="0"/>
              <w:spacing w:after="50" w:line="500" w:lineRule="exact"/>
              <w:ind w:left="0" w:leftChars="0"/>
              <w:textAlignment w:val="auto"/>
              <w:rPr>
                <w:rFonts w:hint="eastAsia" w:ascii="仿宋" w:hAnsi="仿宋" w:eastAsia="仿宋" w:cs="仿宋"/>
                <w:kern w:val="0"/>
                <w:sz w:val="28"/>
                <w:szCs w:val="28"/>
                <w:u w:val="single"/>
                <w:lang w:val="en-US" w:eastAsia="zh-CN"/>
              </w:rPr>
            </w:pPr>
            <w:r>
              <w:rPr>
                <w:rFonts w:hint="eastAsia" w:ascii="仿宋" w:hAnsi="仿宋" w:eastAsia="仿宋" w:cs="仿宋"/>
                <w:kern w:val="0"/>
                <w:sz w:val="28"/>
                <w:szCs w:val="28"/>
                <w:u w:val="none"/>
                <w:lang w:val="en-US" w:eastAsia="zh-CN"/>
              </w:rPr>
              <w:t>联系地址：</w:t>
            </w:r>
            <w:r>
              <w:rPr>
                <w:rFonts w:hint="eastAsia" w:ascii="仿宋" w:hAnsi="仿宋" w:eastAsia="仿宋" w:cs="仿宋"/>
                <w:kern w:val="0"/>
                <w:sz w:val="28"/>
                <w:szCs w:val="28"/>
                <w:u w:val="single"/>
                <w:lang w:val="en-US" w:eastAsia="zh-CN"/>
              </w:rPr>
              <w:t xml:space="preserve">                 </w:t>
            </w:r>
          </w:p>
          <w:p w14:paraId="6842B181">
            <w:pPr>
              <w:pStyle w:val="27"/>
              <w:pageBreakBefore w:val="0"/>
              <w:framePr w:hSpace="0" w:wrap="auto" w:vAnchor="margin" w:hAnchor="text" w:yAlign="inline"/>
              <w:kinsoku/>
              <w:overflowPunct/>
              <w:bidi w:val="0"/>
              <w:spacing w:after="50" w:line="500" w:lineRule="exact"/>
              <w:ind w:left="0" w:leftChars="0"/>
              <w:textAlignment w:val="auto"/>
              <w:rPr>
                <w:rFonts w:hint="eastAsia" w:ascii="仿宋" w:hAnsi="仿宋" w:eastAsia="仿宋" w:cs="仿宋"/>
                <w:kern w:val="0"/>
                <w:sz w:val="28"/>
                <w:szCs w:val="28"/>
                <w:u w:val="single"/>
                <w:lang w:val="en-US" w:eastAsia="zh-CN"/>
              </w:rPr>
            </w:pPr>
            <w:r>
              <w:rPr>
                <w:rFonts w:hint="eastAsia" w:ascii="仿宋" w:hAnsi="仿宋" w:eastAsia="仿宋" w:cs="仿宋"/>
                <w:kern w:val="0"/>
                <w:sz w:val="28"/>
                <w:szCs w:val="28"/>
                <w:u w:val="none"/>
                <w:lang w:val="en-US" w:eastAsia="zh-CN"/>
              </w:rPr>
              <w:t>联系邮箱：</w:t>
            </w:r>
            <w:r>
              <w:rPr>
                <w:rFonts w:hint="eastAsia" w:ascii="仿宋" w:hAnsi="仿宋" w:eastAsia="仿宋" w:cs="仿宋"/>
                <w:kern w:val="0"/>
                <w:sz w:val="28"/>
                <w:szCs w:val="28"/>
                <w:u w:val="single"/>
                <w:lang w:val="en-US" w:eastAsia="zh-CN"/>
              </w:rPr>
              <w:t xml:space="preserve">                   </w:t>
            </w:r>
          </w:p>
          <w:tbl>
            <w:tblPr>
              <w:tblStyle w:val="12"/>
              <w:tblpPr w:leftFromText="180" w:rightFromText="180" w:vertAnchor="text" w:horzAnchor="page" w:tblpX="173" w:tblpY="362"/>
              <w:tblW w:w="8427" w:type="dxa"/>
              <w:jc w:val="center"/>
              <w:tblLayout w:type="fixed"/>
              <w:tblCellMar>
                <w:top w:w="0" w:type="dxa"/>
                <w:left w:w="108" w:type="dxa"/>
                <w:bottom w:w="0" w:type="dxa"/>
                <w:right w:w="108" w:type="dxa"/>
              </w:tblCellMar>
            </w:tblPr>
            <w:tblGrid>
              <w:gridCol w:w="8427"/>
            </w:tblGrid>
            <w:tr w14:paraId="429ACE92">
              <w:tblPrEx>
                <w:tblCellMar>
                  <w:top w:w="0" w:type="dxa"/>
                  <w:left w:w="108" w:type="dxa"/>
                  <w:bottom w:w="0" w:type="dxa"/>
                  <w:right w:w="108" w:type="dxa"/>
                </w:tblCellMar>
              </w:tblPrEx>
              <w:trPr>
                <w:trHeight w:val="1727" w:hRule="atLeast"/>
                <w:jc w:val="center"/>
              </w:trPr>
              <w:tc>
                <w:tcPr>
                  <w:tcW w:w="8427" w:type="dxa"/>
                  <w:noWrap w:val="0"/>
                  <w:vAlign w:val="center"/>
                </w:tcPr>
                <w:p w14:paraId="0843EE14">
                  <w:pPr>
                    <w:pStyle w:val="27"/>
                    <w:pageBreakBefore w:val="0"/>
                    <w:framePr w:hSpace="0" w:wrap="auto" w:vAnchor="margin" w:hAnchor="text" w:yAlign="inline"/>
                    <w:kinsoku/>
                    <w:overflowPunct/>
                    <w:bidi w:val="0"/>
                    <w:spacing w:after="50" w:line="500" w:lineRule="exact"/>
                    <w:ind w:left="0" w:leftChars="0"/>
                    <w:jc w:val="both"/>
                    <w:textAlignment w:val="auto"/>
                    <w:rPr>
                      <w:rFonts w:hint="eastAsia" w:ascii="仿宋" w:hAnsi="仿宋" w:eastAsia="仿宋" w:cs="仿宋"/>
                      <w:sz w:val="28"/>
                      <w:szCs w:val="28"/>
                      <w:lang w:val="en-US" w:eastAsia="zh-CN"/>
                    </w:rPr>
                  </w:pPr>
                </w:p>
                <w:p w14:paraId="727AA137">
                  <w:pPr>
                    <w:pStyle w:val="27"/>
                    <w:pageBreakBefore w:val="0"/>
                    <w:framePr w:hSpace="0" w:wrap="auto" w:vAnchor="margin" w:hAnchor="text" w:yAlign="inline"/>
                    <w:kinsoku/>
                    <w:overflowPunct/>
                    <w:bidi w:val="0"/>
                    <w:spacing w:after="50" w:line="500" w:lineRule="exact"/>
                    <w:ind w:left="0" w:left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乙方（盖章）</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 </w:t>
                  </w:r>
                </w:p>
                <w:p w14:paraId="29DB0ACC">
                  <w:pPr>
                    <w:pStyle w:val="27"/>
                    <w:pageBreakBefore w:val="0"/>
                    <w:framePr w:hSpace="0" w:wrap="auto" w:vAnchor="margin" w:hAnchor="text" w:yAlign="inline"/>
                    <w:kinsoku/>
                    <w:overflowPunct/>
                    <w:bidi w:val="0"/>
                    <w:spacing w:after="50" w:line="500" w:lineRule="exact"/>
                    <w:ind w:left="0" w:leftChars="0"/>
                    <w:jc w:val="both"/>
                    <w:textAlignment w:val="auto"/>
                    <w:rPr>
                      <w:rFonts w:hint="eastAsia" w:ascii="仿宋" w:hAnsi="仿宋" w:eastAsia="仿宋" w:cs="仿宋"/>
                      <w:sz w:val="28"/>
                      <w:szCs w:val="28"/>
                    </w:rPr>
                  </w:pPr>
                </w:p>
              </w:tc>
            </w:tr>
            <w:tr w14:paraId="6754EB92">
              <w:tblPrEx>
                <w:tblCellMar>
                  <w:top w:w="0" w:type="dxa"/>
                  <w:left w:w="108" w:type="dxa"/>
                  <w:bottom w:w="0" w:type="dxa"/>
                  <w:right w:w="108" w:type="dxa"/>
                </w:tblCellMar>
              </w:tblPrEx>
              <w:trPr>
                <w:trHeight w:val="3257" w:hRule="atLeast"/>
                <w:jc w:val="center"/>
              </w:trPr>
              <w:tc>
                <w:tcPr>
                  <w:tcW w:w="8427" w:type="dxa"/>
                  <w:noWrap w:val="0"/>
                  <w:vAlign w:val="top"/>
                </w:tcPr>
                <w:p w14:paraId="4BE2CC7F">
                  <w:pPr>
                    <w:pStyle w:val="27"/>
                    <w:pageBreakBefore w:val="0"/>
                    <w:framePr w:hSpace="0" w:wrap="auto" w:vAnchor="margin" w:hAnchor="text" w:yAlign="inline"/>
                    <w:kinsoku/>
                    <w:overflowPunct/>
                    <w:bidi w:val="0"/>
                    <w:spacing w:after="50" w:line="500" w:lineRule="exact"/>
                    <w:ind w:left="0"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法定代表人或委托代理人</w:t>
                  </w:r>
                  <w:r>
                    <w:rPr>
                      <w:rFonts w:hint="eastAsia" w:ascii="仿宋" w:hAnsi="仿宋" w:eastAsia="仿宋" w:cs="仿宋"/>
                      <w:sz w:val="28"/>
                      <w:szCs w:val="28"/>
                    </w:rPr>
                    <w:t>：</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p>
                <w:p w14:paraId="6560234F">
                  <w:pPr>
                    <w:pStyle w:val="27"/>
                    <w:pageBreakBefore w:val="0"/>
                    <w:framePr w:hSpace="0" w:wrap="auto" w:vAnchor="margin" w:hAnchor="text" w:yAlign="inline"/>
                    <w:kinsoku/>
                    <w:overflowPunct/>
                    <w:bidi w:val="0"/>
                    <w:spacing w:after="50" w:line="500" w:lineRule="exact"/>
                    <w:ind w:left="0" w:leftChars="0"/>
                    <w:textAlignment w:val="auto"/>
                    <w:rPr>
                      <w:rFonts w:hint="eastAsia" w:ascii="仿宋" w:hAnsi="仿宋" w:eastAsia="仿宋" w:cs="仿宋"/>
                      <w:sz w:val="28"/>
                      <w:szCs w:val="28"/>
                      <w:lang w:val="en-US" w:eastAsia="zh-CN"/>
                    </w:rPr>
                  </w:pPr>
                  <w:r>
                    <w:rPr>
                      <w:rFonts w:hint="eastAsia" w:ascii="仿宋" w:hAnsi="仿宋" w:eastAsia="仿宋" w:cs="仿宋"/>
                      <w:spacing w:val="46"/>
                      <w:kern w:val="0"/>
                      <w:sz w:val="28"/>
                      <w:szCs w:val="28"/>
                      <w:fitText w:val="1400" w:id="124200857"/>
                      <w:lang w:val="en-US" w:eastAsia="zh-CN" w:bidi="ar-SA"/>
                    </w:rPr>
                    <w:t>开户名</w:t>
                  </w:r>
                  <w:r>
                    <w:rPr>
                      <w:rFonts w:hint="eastAsia" w:ascii="仿宋" w:hAnsi="仿宋" w:eastAsia="仿宋" w:cs="仿宋"/>
                      <w:spacing w:val="2"/>
                      <w:kern w:val="0"/>
                      <w:sz w:val="28"/>
                      <w:szCs w:val="28"/>
                      <w:fitText w:val="1400" w:id="124200857"/>
                      <w:lang w:val="en-US" w:eastAsia="zh-CN" w:bidi="ar-SA"/>
                    </w:rPr>
                    <w:t>：</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p>
                <w:p w14:paraId="14A11A29">
                  <w:pPr>
                    <w:pStyle w:val="27"/>
                    <w:pageBreakBefore w:val="0"/>
                    <w:framePr w:hSpace="0" w:wrap="auto" w:vAnchor="margin" w:hAnchor="text" w:yAlign="inline"/>
                    <w:kinsoku/>
                    <w:overflowPunct/>
                    <w:bidi w:val="0"/>
                    <w:spacing w:after="50" w:line="500" w:lineRule="exact"/>
                    <w:ind w:left="0" w:lef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统一社会信用代码</w:t>
                  </w:r>
                  <w:r>
                    <w:rPr>
                      <w:rFonts w:hint="eastAsia" w:ascii="仿宋" w:hAnsi="仿宋" w:eastAsia="仿宋" w:cs="仿宋"/>
                      <w:sz w:val="28"/>
                      <w:szCs w:val="28"/>
                    </w:rPr>
                    <w:t>：</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p>
                <w:p w14:paraId="5BFA850B">
                  <w:pPr>
                    <w:pStyle w:val="27"/>
                    <w:pageBreakBefore w:val="0"/>
                    <w:framePr w:hSpace="0" w:wrap="auto" w:vAnchor="margin" w:hAnchor="text" w:yAlign="inline"/>
                    <w:kinsoku/>
                    <w:overflowPunct/>
                    <w:bidi w:val="0"/>
                    <w:spacing w:after="50" w:line="500" w:lineRule="exact"/>
                    <w:ind w:left="0" w:leftChars="0"/>
                    <w:textAlignment w:val="auto"/>
                    <w:rPr>
                      <w:rFonts w:hint="eastAsia" w:ascii="仿宋" w:hAnsi="仿宋" w:eastAsia="仿宋" w:cs="仿宋"/>
                      <w:sz w:val="28"/>
                      <w:szCs w:val="28"/>
                    </w:rPr>
                  </w:pPr>
                  <w:r>
                    <w:rPr>
                      <w:rFonts w:hint="eastAsia" w:ascii="仿宋" w:hAnsi="仿宋" w:eastAsia="仿宋" w:cs="仿宋"/>
                      <w:spacing w:val="46"/>
                      <w:kern w:val="0"/>
                      <w:sz w:val="28"/>
                      <w:szCs w:val="28"/>
                      <w:fitText w:val="1400" w:id="543516017"/>
                      <w:lang w:val="en-US" w:eastAsia="zh-CN" w:bidi="ar-SA"/>
                    </w:rPr>
                    <w:t>开户行</w:t>
                  </w:r>
                  <w:r>
                    <w:rPr>
                      <w:rFonts w:hint="eastAsia" w:ascii="仿宋" w:hAnsi="仿宋" w:eastAsia="仿宋" w:cs="仿宋"/>
                      <w:spacing w:val="2"/>
                      <w:kern w:val="0"/>
                      <w:sz w:val="28"/>
                      <w:szCs w:val="28"/>
                      <w:fitText w:val="1400" w:id="543516017"/>
                      <w:lang w:val="en-US" w:eastAsia="zh-CN" w:bidi="ar-SA"/>
                    </w:rPr>
                    <w:t>：</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p>
                <w:p w14:paraId="4CA1627E">
                  <w:pPr>
                    <w:pStyle w:val="27"/>
                    <w:pageBreakBefore w:val="0"/>
                    <w:framePr w:hSpace="0" w:wrap="auto" w:vAnchor="margin" w:hAnchor="text" w:yAlign="inline"/>
                    <w:kinsoku/>
                    <w:overflowPunct/>
                    <w:bidi w:val="0"/>
                    <w:spacing w:after="50" w:line="500" w:lineRule="exact"/>
                    <w:ind w:left="0" w:leftChars="0"/>
                    <w:textAlignment w:val="auto"/>
                    <w:rPr>
                      <w:rFonts w:hint="eastAsia" w:ascii="仿宋" w:hAnsi="仿宋" w:eastAsia="仿宋" w:cs="仿宋"/>
                      <w:kern w:val="0"/>
                      <w:sz w:val="28"/>
                      <w:szCs w:val="28"/>
                      <w:u w:val="single"/>
                      <w:lang w:val="en-US" w:eastAsia="zh-CN"/>
                    </w:rPr>
                  </w:pPr>
                  <w:r>
                    <w:rPr>
                      <w:rFonts w:hint="eastAsia" w:ascii="仿宋" w:hAnsi="仿宋" w:eastAsia="仿宋" w:cs="仿宋"/>
                      <w:sz w:val="28"/>
                      <w:szCs w:val="28"/>
                      <w:lang w:val="en-US" w:eastAsia="zh-CN"/>
                    </w:rPr>
                    <w:t>银行账号</w:t>
                  </w:r>
                  <w:r>
                    <w:rPr>
                      <w:rFonts w:hint="eastAsia" w:ascii="仿宋" w:hAnsi="仿宋" w:eastAsia="仿宋" w:cs="仿宋"/>
                      <w:sz w:val="28"/>
                      <w:szCs w:val="28"/>
                    </w:rPr>
                    <w:t>：</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p>
                <w:p w14:paraId="0E3AADD6">
                  <w:pPr>
                    <w:pStyle w:val="27"/>
                    <w:pageBreakBefore w:val="0"/>
                    <w:framePr w:hSpace="0" w:wrap="auto" w:vAnchor="margin" w:hAnchor="text" w:yAlign="inline"/>
                    <w:kinsoku/>
                    <w:overflowPunct/>
                    <w:bidi w:val="0"/>
                    <w:spacing w:after="50" w:line="500" w:lineRule="exact"/>
                    <w:ind w:left="0" w:leftChars="0"/>
                    <w:textAlignment w:val="auto"/>
                    <w:rPr>
                      <w:rFonts w:hint="eastAsia" w:ascii="仿宋" w:hAnsi="仿宋" w:eastAsia="仿宋" w:cs="仿宋"/>
                      <w:kern w:val="0"/>
                      <w:sz w:val="28"/>
                      <w:szCs w:val="28"/>
                      <w:u w:val="single"/>
                      <w:lang w:val="en-US" w:eastAsia="zh-CN"/>
                    </w:rPr>
                  </w:pPr>
                  <w:r>
                    <w:rPr>
                      <w:rFonts w:hint="eastAsia" w:ascii="仿宋" w:hAnsi="仿宋" w:eastAsia="仿宋" w:cs="仿宋"/>
                      <w:kern w:val="0"/>
                      <w:sz w:val="28"/>
                      <w:szCs w:val="28"/>
                      <w:u w:val="none"/>
                      <w:lang w:val="en-US" w:eastAsia="zh-CN"/>
                    </w:rPr>
                    <w:t>项目负责人：</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none"/>
                      <w:lang w:val="en-US" w:eastAsia="zh-CN"/>
                    </w:rPr>
                    <w:t xml:space="preserve"> 联系电话：</w:t>
                  </w:r>
                  <w:r>
                    <w:rPr>
                      <w:rFonts w:hint="eastAsia" w:ascii="仿宋" w:hAnsi="仿宋" w:eastAsia="仿宋" w:cs="仿宋"/>
                      <w:kern w:val="0"/>
                      <w:sz w:val="28"/>
                      <w:szCs w:val="28"/>
                      <w:u w:val="single"/>
                      <w:lang w:val="en-US" w:eastAsia="zh-CN"/>
                    </w:rPr>
                    <w:t xml:space="preserve">                 </w:t>
                  </w:r>
                </w:p>
                <w:p w14:paraId="23E3A6A8">
                  <w:pPr>
                    <w:pStyle w:val="27"/>
                    <w:pageBreakBefore w:val="0"/>
                    <w:framePr w:hSpace="0" w:wrap="auto" w:vAnchor="margin" w:hAnchor="text" w:yAlign="inline"/>
                    <w:kinsoku/>
                    <w:overflowPunct/>
                    <w:bidi w:val="0"/>
                    <w:spacing w:after="50" w:line="500" w:lineRule="exact"/>
                    <w:ind w:left="0" w:leftChars="0"/>
                    <w:textAlignment w:val="auto"/>
                    <w:rPr>
                      <w:rFonts w:hint="eastAsia" w:ascii="仿宋" w:hAnsi="仿宋" w:eastAsia="仿宋" w:cs="仿宋"/>
                      <w:kern w:val="0"/>
                      <w:sz w:val="28"/>
                      <w:szCs w:val="28"/>
                      <w:u w:val="single"/>
                      <w:lang w:val="en-US" w:eastAsia="zh-CN"/>
                    </w:rPr>
                  </w:pPr>
                  <w:r>
                    <w:rPr>
                      <w:rFonts w:hint="eastAsia" w:ascii="仿宋" w:hAnsi="仿宋" w:eastAsia="仿宋" w:cs="仿宋"/>
                      <w:kern w:val="0"/>
                      <w:sz w:val="28"/>
                      <w:szCs w:val="28"/>
                      <w:u w:val="none"/>
                      <w:lang w:val="en-US" w:eastAsia="zh-CN"/>
                    </w:rPr>
                    <w:t>联系地址：</w:t>
                  </w:r>
                  <w:r>
                    <w:rPr>
                      <w:rFonts w:hint="eastAsia" w:ascii="仿宋" w:hAnsi="仿宋" w:eastAsia="仿宋" w:cs="仿宋"/>
                      <w:kern w:val="0"/>
                      <w:sz w:val="28"/>
                      <w:szCs w:val="28"/>
                      <w:u w:val="single"/>
                      <w:lang w:val="en-US" w:eastAsia="zh-CN"/>
                    </w:rPr>
                    <w:t xml:space="preserve">                                           </w:t>
                  </w:r>
                </w:p>
                <w:p w14:paraId="503E7BE3">
                  <w:pPr>
                    <w:pStyle w:val="27"/>
                    <w:pageBreakBefore w:val="0"/>
                    <w:framePr w:hSpace="0" w:wrap="auto" w:vAnchor="margin" w:hAnchor="text" w:yAlign="inline"/>
                    <w:kinsoku/>
                    <w:overflowPunct/>
                    <w:bidi w:val="0"/>
                    <w:spacing w:after="50" w:line="500" w:lineRule="exact"/>
                    <w:ind w:left="0" w:leftChars="0"/>
                    <w:textAlignment w:val="auto"/>
                    <w:rPr>
                      <w:rFonts w:hint="eastAsia" w:ascii="仿宋" w:hAnsi="仿宋" w:eastAsia="仿宋" w:cs="仿宋"/>
                      <w:kern w:val="0"/>
                      <w:sz w:val="28"/>
                      <w:szCs w:val="28"/>
                      <w:u w:val="single"/>
                      <w:lang w:val="en-US" w:eastAsia="zh-CN"/>
                    </w:rPr>
                  </w:pPr>
                  <w:r>
                    <w:rPr>
                      <w:rFonts w:hint="eastAsia" w:ascii="仿宋" w:hAnsi="仿宋" w:eastAsia="仿宋" w:cs="仿宋"/>
                      <w:kern w:val="0"/>
                      <w:sz w:val="28"/>
                      <w:szCs w:val="28"/>
                      <w:u w:val="none"/>
                      <w:lang w:val="en-US" w:eastAsia="zh-CN"/>
                    </w:rPr>
                    <w:t>联系邮箱：</w:t>
                  </w:r>
                  <w:r>
                    <w:rPr>
                      <w:rFonts w:hint="eastAsia" w:ascii="仿宋" w:hAnsi="仿宋" w:eastAsia="仿宋" w:cs="仿宋"/>
                      <w:kern w:val="0"/>
                      <w:sz w:val="28"/>
                      <w:szCs w:val="28"/>
                      <w:u w:val="single"/>
                      <w:lang w:val="en-US" w:eastAsia="zh-CN"/>
                    </w:rPr>
                    <w:t xml:space="preserve">                                           </w:t>
                  </w:r>
                </w:p>
              </w:tc>
            </w:tr>
          </w:tbl>
          <w:p w14:paraId="3ED2780E">
            <w:pPr>
              <w:pStyle w:val="27"/>
              <w:pageBreakBefore w:val="0"/>
              <w:framePr w:hSpace="0" w:wrap="auto" w:vAnchor="margin" w:hAnchor="text" w:yAlign="inline"/>
              <w:kinsoku/>
              <w:overflowPunct/>
              <w:bidi w:val="0"/>
              <w:spacing w:after="50" w:line="500" w:lineRule="exact"/>
              <w:ind w:left="0" w:leftChars="0"/>
              <w:textAlignment w:val="auto"/>
              <w:rPr>
                <w:rFonts w:hint="eastAsia" w:ascii="仿宋" w:hAnsi="仿宋" w:eastAsia="仿宋" w:cs="仿宋"/>
                <w:sz w:val="28"/>
                <w:szCs w:val="28"/>
              </w:rPr>
            </w:pPr>
          </w:p>
        </w:tc>
      </w:tr>
    </w:tbl>
    <w:p w14:paraId="3A84E23F">
      <w:pPr>
        <w:pStyle w:val="7"/>
        <w:pageBreakBefore w:val="0"/>
        <w:kinsoku/>
        <w:overflowPunct/>
        <w:bidi w:val="0"/>
        <w:spacing w:line="500" w:lineRule="exact"/>
        <w:ind w:left="0" w:leftChars="0"/>
        <w:textAlignment w:val="auto"/>
        <w:rPr>
          <w:rFonts w:hint="eastAsia" w:ascii="仿宋" w:hAnsi="仿宋" w:eastAsia="仿宋" w:cs="仿宋"/>
          <w:sz w:val="28"/>
          <w:szCs w:val="28"/>
          <w:lang w:val="en-US" w:eastAsia="zh-CN"/>
        </w:rPr>
      </w:pPr>
    </w:p>
    <w:p w14:paraId="793B6C9D">
      <w:pPr>
        <w:pStyle w:val="2"/>
        <w:bidi w:val="0"/>
        <w:jc w:val="center"/>
        <w:rPr>
          <w:rFonts w:hint="eastAsia" w:ascii="仿宋" w:hAnsi="仿宋" w:eastAsia="仿宋" w:cs="仿宋"/>
          <w:b/>
          <w:bCs/>
          <w:sz w:val="36"/>
          <w:szCs w:val="36"/>
        </w:rPr>
      </w:pPr>
      <w:bookmarkStart w:id="12" w:name="_Toc10624818"/>
      <w:bookmarkStart w:id="13" w:name="_Toc469383978"/>
      <w:r>
        <w:rPr>
          <w:rFonts w:hint="eastAsia" w:ascii="仿宋" w:hAnsi="仿宋" w:eastAsia="仿宋" w:cs="仿宋"/>
          <w:b/>
          <w:bCs/>
          <w:sz w:val="36"/>
          <w:szCs w:val="36"/>
        </w:rPr>
        <w:br w:type="page"/>
      </w:r>
      <w:r>
        <w:rPr>
          <w:rFonts w:hint="eastAsia" w:ascii="仿宋" w:hAnsi="仿宋" w:eastAsia="仿宋" w:cs="仿宋"/>
          <w:b/>
          <w:bCs/>
          <w:sz w:val="36"/>
          <w:szCs w:val="36"/>
        </w:rPr>
        <w:t>第二部分  通用条款</w:t>
      </w:r>
      <w:bookmarkEnd w:id="12"/>
      <w:bookmarkEnd w:id="13"/>
    </w:p>
    <w:p w14:paraId="4AB290C6">
      <w:pPr>
        <w:pStyle w:val="3"/>
        <w:bidi w:val="0"/>
        <w:rPr>
          <w:rFonts w:hint="eastAsia" w:ascii="仿宋" w:hAnsi="仿宋" w:eastAsia="仿宋" w:cs="仿宋"/>
          <w:b w:val="0"/>
          <w:bCs/>
          <w:lang w:val="en-US" w:eastAsia="zh-CN"/>
        </w:rPr>
      </w:pPr>
      <w:r>
        <w:rPr>
          <w:rFonts w:hint="eastAsia" w:ascii="仿宋" w:hAnsi="仿宋" w:eastAsia="仿宋" w:cs="仿宋"/>
          <w:b w:val="0"/>
          <w:bCs/>
          <w:lang w:val="en-US" w:eastAsia="zh-CN"/>
        </w:rPr>
        <w:t>一、甲方</w:t>
      </w:r>
    </w:p>
    <w:p w14:paraId="47491313">
      <w:pPr>
        <w:pStyle w:val="7"/>
        <w:pageBreakBefore w:val="0"/>
        <w:kinsoku/>
        <w:overflowPunct/>
        <w:bidi w:val="0"/>
        <w:spacing w:line="360" w:lineRule="auto"/>
        <w:ind w:left="0" w:leftChars="0" w:firstLine="560" w:firstLineChars="200"/>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1.1甲方权利义务</w:t>
      </w:r>
    </w:p>
    <w:p w14:paraId="4520D1FA">
      <w:pPr>
        <w:pageBreakBefore w:val="0"/>
        <w:kinsoku/>
        <w:wordWrap/>
        <w:overflowPunct/>
        <w:topLinePunct w:val="0"/>
        <w:bidi w:val="0"/>
        <w:spacing w:line="360" w:lineRule="auto"/>
        <w:ind w:left="0" w:leftChars="0" w:firstLine="560" w:firstLineChars="200"/>
        <w:jc w:val="left"/>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1.1.1 甲方应根据工程需要最迟于开工日向乙方提供技术文件、图纸、工程量清单等基础材料（如果有）并组织交底，</w:t>
      </w:r>
      <w:r>
        <w:rPr>
          <w:rFonts w:hint="eastAsia" w:ascii="仿宋" w:hAnsi="仿宋" w:eastAsia="仿宋" w:cs="仿宋"/>
          <w:color w:val="000000"/>
          <w:kern w:val="0"/>
          <w:sz w:val="28"/>
          <w:szCs w:val="28"/>
          <w:lang w:val="en-US" w:eastAsia="zh-CN"/>
        </w:rPr>
        <w:t>但</w:t>
      </w:r>
      <w:r>
        <w:rPr>
          <w:rFonts w:hint="eastAsia" w:ascii="仿宋" w:hAnsi="仿宋" w:eastAsia="仿宋" w:cs="仿宋"/>
          <w:color w:val="000000"/>
          <w:kern w:val="0"/>
          <w:sz w:val="28"/>
          <w:szCs w:val="28"/>
        </w:rPr>
        <w:t>确需在开工后方能提供的</w:t>
      </w:r>
      <w:r>
        <w:rPr>
          <w:rFonts w:hint="eastAsia" w:ascii="仿宋" w:hAnsi="仿宋" w:eastAsia="仿宋" w:cs="仿宋"/>
          <w:color w:val="000000"/>
          <w:kern w:val="0"/>
          <w:sz w:val="28"/>
          <w:szCs w:val="28"/>
          <w:lang w:val="en-US" w:eastAsia="zh-CN"/>
        </w:rPr>
        <w:t>除外。</w:t>
      </w:r>
    </w:p>
    <w:p w14:paraId="06D1755C">
      <w:pPr>
        <w:pageBreakBefore w:val="0"/>
        <w:kinsoku/>
        <w:wordWrap/>
        <w:overflowPunct/>
        <w:topLinePunct w:val="0"/>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b w:val="0"/>
          <w:bCs/>
          <w:sz w:val="28"/>
          <w:szCs w:val="28"/>
          <w:lang w:val="en-US" w:eastAsia="zh-CN"/>
        </w:rPr>
        <w:t>1.1</w:t>
      </w:r>
      <w:r>
        <w:rPr>
          <w:rFonts w:hint="eastAsia" w:ascii="仿宋" w:hAnsi="仿宋" w:eastAsia="仿宋" w:cs="仿宋"/>
          <w:sz w:val="28"/>
          <w:szCs w:val="28"/>
          <w:lang w:val="en-US" w:eastAsia="zh-CN"/>
        </w:rPr>
        <w:t>.2 甲方应根据工程需要最迟于开工日</w:t>
      </w:r>
      <w:r>
        <w:rPr>
          <w:rFonts w:hint="eastAsia" w:ascii="仿宋" w:hAnsi="仿宋" w:eastAsia="仿宋" w:cs="仿宋"/>
          <w:sz w:val="28"/>
          <w:szCs w:val="28"/>
        </w:rPr>
        <w:t>向</w:t>
      </w:r>
      <w:r>
        <w:rPr>
          <w:rFonts w:hint="eastAsia" w:ascii="仿宋" w:hAnsi="仿宋" w:eastAsia="仿宋" w:cs="仿宋"/>
          <w:sz w:val="28"/>
          <w:szCs w:val="28"/>
          <w:lang w:val="en-US" w:eastAsia="zh-CN"/>
        </w:rPr>
        <w:t>乙方</w:t>
      </w:r>
      <w:r>
        <w:rPr>
          <w:rFonts w:hint="eastAsia" w:ascii="仿宋" w:hAnsi="仿宋" w:eastAsia="仿宋" w:cs="仿宋"/>
          <w:sz w:val="28"/>
          <w:szCs w:val="28"/>
        </w:rPr>
        <w:t>移交</w:t>
      </w:r>
      <w:r>
        <w:rPr>
          <w:rFonts w:hint="eastAsia" w:ascii="仿宋" w:hAnsi="仿宋" w:eastAsia="仿宋" w:cs="仿宋"/>
          <w:sz w:val="28"/>
          <w:szCs w:val="28"/>
          <w:lang w:eastAsia="zh-CN"/>
        </w:rPr>
        <w:t>施工场地</w:t>
      </w:r>
      <w:r>
        <w:rPr>
          <w:rFonts w:hint="eastAsia" w:ascii="仿宋" w:hAnsi="仿宋" w:eastAsia="仿宋" w:cs="仿宋"/>
          <w:sz w:val="28"/>
          <w:szCs w:val="28"/>
        </w:rPr>
        <w:t>，给</w:t>
      </w:r>
      <w:r>
        <w:rPr>
          <w:rFonts w:hint="eastAsia" w:ascii="仿宋" w:hAnsi="仿宋" w:eastAsia="仿宋" w:cs="仿宋"/>
          <w:sz w:val="28"/>
          <w:szCs w:val="28"/>
          <w:lang w:val="en-US" w:eastAsia="zh-CN"/>
        </w:rPr>
        <w:t>乙方</w:t>
      </w:r>
      <w:r>
        <w:rPr>
          <w:rFonts w:hint="eastAsia" w:ascii="仿宋" w:hAnsi="仿宋" w:eastAsia="仿宋" w:cs="仿宋"/>
          <w:sz w:val="28"/>
          <w:szCs w:val="28"/>
        </w:rPr>
        <w:t>进入和占用</w:t>
      </w:r>
      <w:r>
        <w:rPr>
          <w:rFonts w:hint="eastAsia" w:ascii="仿宋" w:hAnsi="仿宋" w:eastAsia="仿宋" w:cs="仿宋"/>
          <w:sz w:val="28"/>
          <w:szCs w:val="28"/>
          <w:lang w:eastAsia="zh-CN"/>
        </w:rPr>
        <w:t>施工场地</w:t>
      </w:r>
      <w:r>
        <w:rPr>
          <w:rFonts w:hint="eastAsia" w:ascii="仿宋" w:hAnsi="仿宋" w:eastAsia="仿宋" w:cs="仿宋"/>
          <w:sz w:val="28"/>
          <w:szCs w:val="28"/>
        </w:rPr>
        <w:t>各部分的权利，</w:t>
      </w:r>
      <w:r>
        <w:rPr>
          <w:rFonts w:hint="eastAsia" w:ascii="仿宋" w:hAnsi="仿宋" w:eastAsia="仿宋" w:cs="仿宋"/>
          <w:sz w:val="28"/>
          <w:szCs w:val="28"/>
          <w:lang w:val="en-US" w:eastAsia="zh-CN"/>
        </w:rPr>
        <w:t>但</w:t>
      </w:r>
      <w:r>
        <w:rPr>
          <w:rFonts w:hint="eastAsia" w:ascii="仿宋" w:hAnsi="仿宋" w:eastAsia="仿宋" w:cs="仿宋"/>
          <w:sz w:val="28"/>
          <w:szCs w:val="28"/>
        </w:rPr>
        <w:t>上述进入和占用权可不为</w:t>
      </w:r>
      <w:r>
        <w:rPr>
          <w:rFonts w:hint="eastAsia" w:ascii="仿宋" w:hAnsi="仿宋" w:eastAsia="仿宋" w:cs="仿宋"/>
          <w:sz w:val="28"/>
          <w:szCs w:val="28"/>
          <w:lang w:val="en-US" w:eastAsia="zh-CN"/>
        </w:rPr>
        <w:t>乙方</w:t>
      </w:r>
      <w:r>
        <w:rPr>
          <w:rFonts w:hint="eastAsia" w:ascii="仿宋" w:hAnsi="仿宋" w:eastAsia="仿宋" w:cs="仿宋"/>
          <w:sz w:val="28"/>
          <w:szCs w:val="28"/>
        </w:rPr>
        <w:t>独享。</w:t>
      </w:r>
    </w:p>
    <w:p w14:paraId="4038D1A7">
      <w:pPr>
        <w:pageBreakBefore w:val="0"/>
        <w:kinsoku/>
        <w:wordWrap/>
        <w:overflowPunct/>
        <w:topLinePunct w:val="0"/>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b w:val="0"/>
          <w:bCs/>
          <w:sz w:val="28"/>
          <w:szCs w:val="28"/>
          <w:lang w:val="en-US" w:eastAsia="zh-CN"/>
        </w:rPr>
        <w:t>1.1</w:t>
      </w:r>
      <w:r>
        <w:rPr>
          <w:rFonts w:hint="eastAsia" w:ascii="仿宋" w:hAnsi="仿宋" w:eastAsia="仿宋" w:cs="仿宋"/>
          <w:sz w:val="28"/>
          <w:szCs w:val="28"/>
          <w:lang w:val="en-US" w:eastAsia="zh-CN"/>
        </w:rPr>
        <w:t>.3 除非合同另有约定，甲方</w:t>
      </w:r>
      <w:r>
        <w:rPr>
          <w:rFonts w:hint="eastAsia" w:ascii="仿宋" w:hAnsi="仿宋" w:eastAsia="仿宋" w:cs="仿宋"/>
          <w:sz w:val="28"/>
          <w:szCs w:val="28"/>
        </w:rPr>
        <w:t>应</w:t>
      </w:r>
      <w:r>
        <w:rPr>
          <w:rFonts w:hint="eastAsia" w:ascii="仿宋" w:hAnsi="仿宋" w:eastAsia="仿宋" w:cs="仿宋"/>
          <w:sz w:val="28"/>
          <w:szCs w:val="28"/>
          <w:lang w:val="en-US" w:eastAsia="zh-CN"/>
        </w:rPr>
        <w:t>根据工程需要</w:t>
      </w:r>
      <w:r>
        <w:rPr>
          <w:rFonts w:hint="eastAsia" w:ascii="仿宋" w:hAnsi="仿宋" w:eastAsia="仿宋" w:cs="仿宋"/>
          <w:sz w:val="28"/>
          <w:szCs w:val="28"/>
        </w:rPr>
        <w:t>向</w:t>
      </w:r>
      <w:r>
        <w:rPr>
          <w:rFonts w:hint="eastAsia" w:ascii="仿宋" w:hAnsi="仿宋" w:eastAsia="仿宋" w:cs="仿宋"/>
          <w:sz w:val="28"/>
          <w:szCs w:val="28"/>
          <w:lang w:val="en-US" w:eastAsia="zh-CN"/>
        </w:rPr>
        <w:t>乙方</w:t>
      </w:r>
      <w:r>
        <w:rPr>
          <w:rFonts w:hint="eastAsia" w:ascii="仿宋" w:hAnsi="仿宋" w:eastAsia="仿宋" w:cs="仿宋"/>
          <w:sz w:val="28"/>
          <w:szCs w:val="28"/>
        </w:rPr>
        <w:t>提供开展本合同相关工作所</w:t>
      </w:r>
      <w:r>
        <w:rPr>
          <w:rFonts w:hint="eastAsia" w:ascii="仿宋" w:hAnsi="仿宋" w:eastAsia="仿宋" w:cs="仿宋"/>
          <w:sz w:val="28"/>
          <w:szCs w:val="28"/>
          <w:lang w:val="en-US" w:eastAsia="zh-CN"/>
        </w:rPr>
        <w:t>必需</w:t>
      </w:r>
      <w:r>
        <w:rPr>
          <w:rFonts w:hint="eastAsia" w:ascii="仿宋" w:hAnsi="仿宋" w:eastAsia="仿宋" w:cs="仿宋"/>
          <w:sz w:val="28"/>
          <w:szCs w:val="28"/>
        </w:rPr>
        <w:t>的条件，包括：</w:t>
      </w:r>
    </w:p>
    <w:p w14:paraId="2B2F57FF">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（1）将施工用水、电力、通讯线路等施工所必需的条件接至</w:t>
      </w:r>
      <w:r>
        <w:rPr>
          <w:rFonts w:hint="eastAsia" w:ascii="仿宋" w:hAnsi="仿宋" w:eastAsia="仿宋" w:cs="仿宋"/>
          <w:sz w:val="28"/>
          <w:szCs w:val="28"/>
          <w:lang w:eastAsia="zh-CN"/>
        </w:rPr>
        <w:t>施工场地</w:t>
      </w:r>
      <w:r>
        <w:rPr>
          <w:rFonts w:hint="eastAsia" w:ascii="仿宋" w:hAnsi="仿宋" w:eastAsia="仿宋" w:cs="仿宋"/>
          <w:sz w:val="28"/>
          <w:szCs w:val="28"/>
        </w:rPr>
        <w:t>内</w:t>
      </w:r>
      <w:r>
        <w:rPr>
          <w:rFonts w:hint="eastAsia" w:ascii="仿宋" w:hAnsi="仿宋" w:eastAsia="仿宋" w:cs="仿宋"/>
          <w:sz w:val="28"/>
          <w:szCs w:val="28"/>
          <w:lang w:eastAsia="zh-CN"/>
        </w:rPr>
        <w:t>，</w:t>
      </w:r>
      <w:r>
        <w:rPr>
          <w:rFonts w:hint="eastAsia" w:ascii="仿宋" w:hAnsi="仿宋" w:eastAsia="仿宋" w:cs="仿宋"/>
          <w:sz w:val="28"/>
          <w:szCs w:val="28"/>
        </w:rPr>
        <w:t>统筹安排、协调解决非</w:t>
      </w:r>
      <w:r>
        <w:rPr>
          <w:rFonts w:hint="eastAsia" w:ascii="仿宋" w:hAnsi="仿宋" w:eastAsia="仿宋" w:cs="仿宋"/>
          <w:sz w:val="28"/>
          <w:szCs w:val="28"/>
          <w:lang w:eastAsia="zh-CN"/>
        </w:rPr>
        <w:t>乙方</w:t>
      </w:r>
      <w:r>
        <w:rPr>
          <w:rFonts w:hint="eastAsia" w:ascii="仿宋" w:hAnsi="仿宋" w:eastAsia="仿宋" w:cs="仿宋"/>
          <w:sz w:val="28"/>
          <w:szCs w:val="28"/>
        </w:rPr>
        <w:t>独立使用的</w:t>
      </w:r>
      <w:r>
        <w:rPr>
          <w:rFonts w:hint="eastAsia" w:ascii="仿宋" w:hAnsi="仿宋" w:eastAsia="仿宋" w:cs="仿宋"/>
          <w:sz w:val="28"/>
          <w:szCs w:val="28"/>
          <w:lang w:val="en-US" w:eastAsia="zh-CN"/>
        </w:rPr>
        <w:t>相应条件</w:t>
      </w:r>
      <w:r>
        <w:rPr>
          <w:rFonts w:hint="eastAsia" w:ascii="仿宋" w:hAnsi="仿宋" w:eastAsia="仿宋" w:cs="仿宋"/>
          <w:sz w:val="28"/>
          <w:szCs w:val="28"/>
        </w:rPr>
        <w:t>；</w:t>
      </w:r>
    </w:p>
    <w:p w14:paraId="30B19C27">
      <w:pPr>
        <w:pageBreakBefore w:val="0"/>
        <w:kinsoku/>
        <w:wordWrap/>
        <w:overflowPunct/>
        <w:topLinePunct w:val="0"/>
        <w:bidi w:val="0"/>
        <w:spacing w:line="360" w:lineRule="auto"/>
        <w:ind w:left="0" w:leftChars="0" w:firstLine="560" w:firstLineChars="200"/>
        <w:textAlignment w:val="auto"/>
        <w:rPr>
          <w:rFonts w:hint="eastAsia" w:ascii="仿宋" w:hAnsi="仿宋" w:eastAsia="仿宋" w:cs="仿宋"/>
          <w:sz w:val="28"/>
          <w:szCs w:val="28"/>
          <w:shd w:val="clear" w:color="auto" w:fill="FFC000"/>
          <w:lang w:eastAsia="zh-CN"/>
        </w:rPr>
      </w:pPr>
      <w:r>
        <w:rPr>
          <w:rFonts w:hint="eastAsia" w:ascii="仿宋" w:hAnsi="仿宋" w:eastAsia="仿宋" w:cs="仿宋"/>
          <w:sz w:val="28"/>
          <w:szCs w:val="28"/>
        </w:rPr>
        <w:t>（2）协调处理</w:t>
      </w:r>
      <w:r>
        <w:rPr>
          <w:rFonts w:hint="eastAsia" w:ascii="仿宋" w:hAnsi="仿宋" w:eastAsia="仿宋" w:cs="仿宋"/>
          <w:sz w:val="28"/>
          <w:szCs w:val="28"/>
          <w:lang w:eastAsia="zh-CN"/>
        </w:rPr>
        <w:t>施工场地</w:t>
      </w:r>
      <w:r>
        <w:rPr>
          <w:rFonts w:hint="eastAsia" w:ascii="仿宋" w:hAnsi="仿宋" w:eastAsia="仿宋" w:cs="仿宋"/>
          <w:sz w:val="28"/>
          <w:szCs w:val="28"/>
        </w:rPr>
        <w:t>周围地下管线和邻近建筑物、构筑物、古树名木、文物、化石及坟墓等的保护工作</w:t>
      </w:r>
      <w:r>
        <w:rPr>
          <w:rFonts w:hint="eastAsia" w:ascii="仿宋" w:hAnsi="仿宋" w:eastAsia="仿宋" w:cs="仿宋"/>
          <w:sz w:val="28"/>
          <w:szCs w:val="28"/>
          <w:lang w:eastAsia="zh-CN"/>
        </w:rPr>
        <w:t>；</w:t>
      </w:r>
    </w:p>
    <w:p w14:paraId="554BBF07">
      <w:pPr>
        <w:pageBreakBefore w:val="0"/>
        <w:kinsoku/>
        <w:wordWrap/>
        <w:overflowPunct/>
        <w:topLinePunct w:val="0"/>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）对</w:t>
      </w:r>
      <w:r>
        <w:rPr>
          <w:rFonts w:hint="eastAsia" w:ascii="仿宋" w:hAnsi="仿宋" w:eastAsia="仿宋" w:cs="仿宋"/>
          <w:sz w:val="28"/>
          <w:szCs w:val="28"/>
          <w:lang w:val="en-US" w:eastAsia="zh-CN"/>
        </w:rPr>
        <w:t>施工场地</w:t>
      </w:r>
      <w:r>
        <w:rPr>
          <w:rFonts w:hint="eastAsia" w:ascii="仿宋" w:hAnsi="仿宋" w:eastAsia="仿宋" w:cs="仿宋"/>
          <w:sz w:val="28"/>
          <w:szCs w:val="28"/>
        </w:rPr>
        <w:t>临近</w:t>
      </w:r>
      <w:r>
        <w:rPr>
          <w:rFonts w:hint="eastAsia" w:ascii="仿宋" w:hAnsi="仿宋" w:eastAsia="仿宋" w:cs="仿宋"/>
          <w:sz w:val="28"/>
          <w:szCs w:val="28"/>
          <w:lang w:val="en-US" w:eastAsia="zh-CN"/>
        </w:rPr>
        <w:t>甲方</w:t>
      </w:r>
      <w:r>
        <w:rPr>
          <w:rFonts w:hint="eastAsia" w:ascii="仿宋" w:hAnsi="仿宋" w:eastAsia="仿宋" w:cs="仿宋"/>
          <w:sz w:val="28"/>
          <w:szCs w:val="28"/>
        </w:rPr>
        <w:t>正在使用、运行、或由</w:t>
      </w:r>
      <w:r>
        <w:rPr>
          <w:rFonts w:hint="eastAsia" w:ascii="仿宋" w:hAnsi="仿宋" w:eastAsia="仿宋" w:cs="仿宋"/>
          <w:sz w:val="28"/>
          <w:szCs w:val="28"/>
          <w:lang w:val="en-US" w:eastAsia="zh-CN"/>
        </w:rPr>
        <w:t>甲方</w:t>
      </w:r>
      <w:r>
        <w:rPr>
          <w:rFonts w:hint="eastAsia" w:ascii="仿宋" w:hAnsi="仿宋" w:eastAsia="仿宋" w:cs="仿宋"/>
          <w:sz w:val="28"/>
          <w:szCs w:val="28"/>
        </w:rPr>
        <w:t>用于生产的建筑物、构筑物、生产装置、设施、设备等，设置隔离设施，竖立禁止入内、禁止动火的明显标志；</w:t>
      </w:r>
    </w:p>
    <w:p w14:paraId="267CD0A8">
      <w:pPr>
        <w:pageBreakBefore w:val="0"/>
        <w:kinsoku/>
        <w:wordWrap/>
        <w:overflowPunct/>
        <w:topLinePunct w:val="0"/>
        <w:bidi w:val="0"/>
        <w:spacing w:line="360" w:lineRule="auto"/>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lang w:val="en-US" w:eastAsia="zh-CN"/>
        </w:rPr>
        <w:t>工程所需主要材料；</w:t>
      </w:r>
    </w:p>
    <w:p w14:paraId="292C44D1">
      <w:pPr>
        <w:pageBreakBefore w:val="0"/>
        <w:kinsoku/>
        <w:wordWrap/>
        <w:overflowPunct/>
        <w:topLinePunct w:val="0"/>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rPr>
        <w:t>按照合同约定应提供的其他设施和条件。</w:t>
      </w:r>
    </w:p>
    <w:p w14:paraId="7E3F9BF0">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b w:val="0"/>
          <w:bCs/>
          <w:sz w:val="28"/>
          <w:szCs w:val="28"/>
          <w:lang w:val="en-US" w:eastAsia="zh-CN"/>
        </w:rPr>
        <w:t>1.1</w:t>
      </w:r>
      <w:r>
        <w:rPr>
          <w:rFonts w:hint="eastAsia" w:ascii="仿宋" w:hAnsi="仿宋" w:eastAsia="仿宋" w:cs="仿宋"/>
          <w:color w:val="000000"/>
          <w:kern w:val="0"/>
          <w:sz w:val="28"/>
          <w:szCs w:val="28"/>
          <w:lang w:val="en-US" w:eastAsia="zh-CN"/>
        </w:rPr>
        <w:t>.4 甲方应负责与发包人、监理、设计及有关部门联系，协调现场工作关系；发包人、行政主管部门对相关工程有新的指示、要求和规定的，甲方获知后应在合理期限内通知乙方。</w:t>
      </w:r>
    </w:p>
    <w:p w14:paraId="0C1BF0F2">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b w:val="0"/>
          <w:bCs/>
          <w:sz w:val="28"/>
          <w:szCs w:val="28"/>
          <w:lang w:val="en-US" w:eastAsia="zh-CN"/>
        </w:rPr>
        <w:t>1.1</w:t>
      </w:r>
      <w:r>
        <w:rPr>
          <w:rFonts w:hint="eastAsia" w:ascii="仿宋" w:hAnsi="仿宋" w:eastAsia="仿宋" w:cs="仿宋"/>
          <w:color w:val="000000"/>
          <w:kern w:val="0"/>
          <w:sz w:val="28"/>
          <w:szCs w:val="28"/>
          <w:lang w:val="en-US" w:eastAsia="zh-CN"/>
        </w:rPr>
        <w:t>.5 甲方</w:t>
      </w:r>
      <w:r>
        <w:rPr>
          <w:rFonts w:hint="eastAsia" w:ascii="仿宋" w:hAnsi="仿宋" w:eastAsia="仿宋" w:cs="仿宋"/>
          <w:color w:val="000000"/>
          <w:kern w:val="0"/>
          <w:sz w:val="28"/>
          <w:szCs w:val="28"/>
        </w:rPr>
        <w:t>应按照法律规定及合同约定完成与工程质量有关的各项工作</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组织实施施工管理的各项工作。</w:t>
      </w:r>
    </w:p>
    <w:p w14:paraId="156CBB50">
      <w:pPr>
        <w:pageBreakBefore w:val="0"/>
        <w:kinsoku/>
        <w:wordWrap/>
        <w:overflowPunct/>
        <w:topLinePunct w:val="0"/>
        <w:autoSpaceDE w:val="0"/>
        <w:autoSpaceDN w:val="0"/>
        <w:bidi w:val="0"/>
        <w:adjustRightInd w:val="0"/>
        <w:spacing w:line="360" w:lineRule="auto"/>
        <w:ind w:left="0" w:leftChars="0" w:firstLine="560" w:firstLineChars="20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b w:val="0"/>
          <w:bCs/>
          <w:sz w:val="28"/>
          <w:szCs w:val="28"/>
          <w:lang w:val="en-US" w:eastAsia="zh-CN"/>
        </w:rPr>
        <w:t>1.1</w:t>
      </w:r>
      <w:r>
        <w:rPr>
          <w:rFonts w:hint="eastAsia" w:ascii="仿宋" w:hAnsi="仿宋" w:eastAsia="仿宋" w:cs="仿宋"/>
          <w:color w:val="000000"/>
          <w:kern w:val="0"/>
          <w:sz w:val="28"/>
          <w:szCs w:val="28"/>
          <w:lang w:val="en-US" w:eastAsia="zh-CN"/>
        </w:rPr>
        <w:t>.6 甲方负责实施对质量、工期的控制以及对安全生产、文明施工、疫情防控等的监督、检查。</w:t>
      </w:r>
    </w:p>
    <w:p w14:paraId="22843E52">
      <w:pPr>
        <w:pageBreakBefore w:val="0"/>
        <w:kinsoku/>
        <w:wordWrap/>
        <w:overflowPunct/>
        <w:topLinePunct w:val="0"/>
        <w:autoSpaceDE w:val="0"/>
        <w:autoSpaceDN w:val="0"/>
        <w:bidi w:val="0"/>
        <w:adjustRightInd w:val="0"/>
        <w:spacing w:line="360" w:lineRule="auto"/>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b w:val="0"/>
          <w:bCs/>
          <w:sz w:val="28"/>
          <w:szCs w:val="28"/>
          <w:lang w:val="en-US" w:eastAsia="zh-CN"/>
        </w:rPr>
        <w:t>1.1</w:t>
      </w:r>
      <w:r>
        <w:rPr>
          <w:rFonts w:hint="eastAsia" w:ascii="仿宋" w:hAnsi="仿宋" w:eastAsia="仿宋" w:cs="仿宋"/>
          <w:color w:val="000000"/>
          <w:kern w:val="0"/>
          <w:sz w:val="28"/>
          <w:szCs w:val="28"/>
          <w:lang w:val="en-US" w:eastAsia="zh-CN"/>
        </w:rPr>
        <w:t>.7 甲方</w:t>
      </w:r>
      <w:r>
        <w:rPr>
          <w:rFonts w:hint="eastAsia" w:ascii="仿宋" w:hAnsi="仿宋" w:eastAsia="仿宋" w:cs="仿宋"/>
          <w:color w:val="000000"/>
          <w:kern w:val="0"/>
          <w:sz w:val="28"/>
          <w:szCs w:val="28"/>
        </w:rPr>
        <w:t>应及时组织</w:t>
      </w:r>
      <w:r>
        <w:rPr>
          <w:rFonts w:hint="eastAsia" w:ascii="仿宋" w:hAnsi="仿宋" w:eastAsia="仿宋" w:cs="仿宋"/>
          <w:color w:val="000000"/>
          <w:kern w:val="0"/>
          <w:sz w:val="28"/>
          <w:szCs w:val="28"/>
          <w:lang w:val="en-US" w:eastAsia="zh-CN"/>
        </w:rPr>
        <w:t>对劳务成果的</w:t>
      </w:r>
      <w:r>
        <w:rPr>
          <w:rFonts w:hint="eastAsia" w:ascii="仿宋" w:hAnsi="仿宋" w:eastAsia="仿宋" w:cs="仿宋"/>
          <w:color w:val="auto"/>
          <w:kern w:val="0"/>
          <w:sz w:val="28"/>
          <w:szCs w:val="28"/>
          <w:lang w:val="en-US" w:eastAsia="zh-CN"/>
        </w:rPr>
        <w:t>分阶段、完工</w:t>
      </w:r>
      <w:r>
        <w:rPr>
          <w:rFonts w:hint="eastAsia" w:ascii="仿宋" w:hAnsi="仿宋" w:eastAsia="仿宋" w:cs="仿宋"/>
          <w:color w:val="000000"/>
          <w:kern w:val="0"/>
          <w:sz w:val="28"/>
          <w:szCs w:val="28"/>
        </w:rPr>
        <w:t>验收</w:t>
      </w:r>
      <w:r>
        <w:rPr>
          <w:rFonts w:hint="eastAsia" w:ascii="仿宋" w:hAnsi="仿宋" w:eastAsia="仿宋" w:cs="仿宋"/>
          <w:color w:val="000000"/>
          <w:kern w:val="0"/>
          <w:sz w:val="28"/>
          <w:szCs w:val="28"/>
          <w:lang w:val="en-US" w:eastAsia="zh-CN"/>
        </w:rPr>
        <w:t>和结算</w:t>
      </w:r>
      <w:r>
        <w:rPr>
          <w:rFonts w:hint="eastAsia" w:ascii="仿宋" w:hAnsi="仿宋" w:eastAsia="仿宋" w:cs="仿宋"/>
          <w:color w:val="000000"/>
          <w:kern w:val="0"/>
          <w:sz w:val="28"/>
          <w:szCs w:val="28"/>
        </w:rPr>
        <w:t>。</w:t>
      </w:r>
    </w:p>
    <w:p w14:paraId="59EF0546">
      <w:pPr>
        <w:pageBreakBefore w:val="0"/>
        <w:kinsoku/>
        <w:wordWrap/>
        <w:overflowPunct/>
        <w:topLinePunct w:val="0"/>
        <w:autoSpaceDE w:val="0"/>
        <w:autoSpaceDN w:val="0"/>
        <w:bidi w:val="0"/>
        <w:adjustRightInd w:val="0"/>
        <w:spacing w:line="360" w:lineRule="auto"/>
        <w:ind w:left="0" w:leftChars="0"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b w:val="0"/>
          <w:bCs/>
          <w:sz w:val="28"/>
          <w:szCs w:val="28"/>
          <w:lang w:val="en-US" w:eastAsia="zh-CN"/>
        </w:rPr>
        <w:t>1.1</w:t>
      </w:r>
      <w:r>
        <w:rPr>
          <w:rFonts w:hint="eastAsia" w:ascii="仿宋" w:hAnsi="仿宋" w:eastAsia="仿宋" w:cs="仿宋"/>
          <w:color w:val="000000"/>
          <w:kern w:val="0"/>
          <w:sz w:val="28"/>
          <w:szCs w:val="28"/>
          <w:lang w:val="en-US" w:eastAsia="zh-CN"/>
        </w:rPr>
        <w:t>.8 甲方</w:t>
      </w:r>
      <w:r>
        <w:rPr>
          <w:rFonts w:hint="eastAsia" w:ascii="仿宋" w:hAnsi="仿宋" w:eastAsia="仿宋" w:cs="仿宋"/>
          <w:color w:val="000000"/>
          <w:kern w:val="0"/>
          <w:sz w:val="28"/>
          <w:szCs w:val="28"/>
        </w:rPr>
        <w:t>应按合同约定及时向</w:t>
      </w:r>
      <w:r>
        <w:rPr>
          <w:rFonts w:hint="eastAsia" w:ascii="仿宋" w:hAnsi="仿宋" w:eastAsia="仿宋" w:cs="仿宋"/>
          <w:color w:val="000000"/>
          <w:kern w:val="0"/>
          <w:sz w:val="28"/>
          <w:szCs w:val="28"/>
          <w:lang w:val="en-US" w:eastAsia="zh-CN"/>
        </w:rPr>
        <w:t>乙方</w:t>
      </w:r>
      <w:r>
        <w:rPr>
          <w:rFonts w:hint="eastAsia" w:ascii="仿宋" w:hAnsi="仿宋" w:eastAsia="仿宋" w:cs="仿宋"/>
          <w:color w:val="000000"/>
          <w:kern w:val="0"/>
          <w:sz w:val="28"/>
          <w:szCs w:val="28"/>
        </w:rPr>
        <w:t>支付合同价款。</w:t>
      </w:r>
    </w:p>
    <w:p w14:paraId="76402625">
      <w:pPr>
        <w:pageBreakBefore w:val="0"/>
        <w:kinsoku/>
        <w:wordWrap/>
        <w:overflowPunct/>
        <w:topLinePunct w:val="0"/>
        <w:autoSpaceDE w:val="0"/>
        <w:autoSpaceDN w:val="0"/>
        <w:bidi w:val="0"/>
        <w:adjustRightInd w:val="0"/>
        <w:spacing w:line="360" w:lineRule="auto"/>
        <w:ind w:left="0" w:leftChars="0" w:firstLine="560" w:firstLineChars="200"/>
        <w:jc w:val="left"/>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1.2甲方委托代理人</w:t>
      </w:r>
    </w:p>
    <w:p w14:paraId="4B187EB3">
      <w:pPr>
        <w:pageBreakBefore w:val="0"/>
        <w:kinsoku/>
        <w:wordWrap/>
        <w:overflowPunct/>
        <w:topLinePunct w:val="0"/>
        <w:autoSpaceDE w:val="0"/>
        <w:autoSpaceDN w:val="0"/>
        <w:bidi w:val="0"/>
        <w:adjustRightInd w:val="0"/>
        <w:spacing w:line="360" w:lineRule="auto"/>
        <w:ind w:left="0" w:leftChars="0" w:firstLine="560" w:firstLineChars="200"/>
        <w:jc w:val="left"/>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甲方委托代理人依据合同并在其授权范围内履行其职责。人员如有变动，应提前书面通知乙方。</w:t>
      </w:r>
    </w:p>
    <w:p w14:paraId="43C27FCD">
      <w:pPr>
        <w:pageBreakBefore w:val="0"/>
        <w:kinsoku/>
        <w:wordWrap/>
        <w:overflowPunct/>
        <w:topLinePunct w:val="0"/>
        <w:autoSpaceDE w:val="0"/>
        <w:autoSpaceDN w:val="0"/>
        <w:bidi w:val="0"/>
        <w:adjustRightInd w:val="0"/>
        <w:spacing w:line="360" w:lineRule="auto"/>
        <w:ind w:left="0" w:leftChars="0" w:firstLine="560" w:firstLineChars="200"/>
        <w:jc w:val="left"/>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1.3甲方义务</w:t>
      </w:r>
    </w:p>
    <w:p w14:paraId="1FCC517C">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甲方应及时为乙方办理用工结算、支付劳务费用等。</w:t>
      </w:r>
    </w:p>
    <w:p w14:paraId="0A91F16C">
      <w:pPr>
        <w:pStyle w:val="3"/>
        <w:bidi w:val="0"/>
        <w:rPr>
          <w:rFonts w:hint="eastAsia" w:ascii="仿宋" w:hAnsi="仿宋" w:eastAsia="仿宋" w:cs="仿宋"/>
          <w:b w:val="0"/>
          <w:bCs/>
          <w:lang w:val="en-US" w:eastAsia="zh-CN"/>
        </w:rPr>
      </w:pPr>
      <w:r>
        <w:rPr>
          <w:rFonts w:hint="eastAsia" w:ascii="仿宋" w:hAnsi="仿宋" w:eastAsia="仿宋" w:cs="仿宋"/>
          <w:b w:val="0"/>
          <w:bCs/>
          <w:lang w:val="en-US" w:eastAsia="zh-CN"/>
        </w:rPr>
        <w:t>二、乙方</w:t>
      </w:r>
    </w:p>
    <w:p w14:paraId="73726279">
      <w:pPr>
        <w:pStyle w:val="7"/>
        <w:pageBreakBefore w:val="0"/>
        <w:numPr>
          <w:ilvl w:val="0"/>
          <w:numId w:val="0"/>
        </w:numPr>
        <w:kinsoku/>
        <w:overflowPunct/>
        <w:bidi w:val="0"/>
        <w:spacing w:line="500" w:lineRule="exact"/>
        <w:ind w:left="0" w:leftChars="0" w:firstLine="64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2.1乙方权利义务</w:t>
      </w:r>
    </w:p>
    <w:p w14:paraId="691D453C">
      <w:pPr>
        <w:pStyle w:val="9"/>
        <w:pageBreakBefore w:val="0"/>
        <w:widowControl w:val="0"/>
        <w:numPr>
          <w:ilvl w:val="0"/>
          <w:numId w:val="0"/>
        </w:numPr>
        <w:kinsoku/>
        <w:wordWrap/>
        <w:overflowPunct/>
        <w:topLinePunct w:val="0"/>
        <w:autoSpaceDE/>
        <w:autoSpaceDN/>
        <w:bidi w:val="0"/>
        <w:adjustRightInd/>
        <w:spacing w:line="500" w:lineRule="exact"/>
        <w:ind w:left="0" w:leftChars="0"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color w:val="000000"/>
          <w:sz w:val="28"/>
          <w:szCs w:val="28"/>
          <w:lang w:val="en-US" w:eastAsia="zh-CN"/>
        </w:rPr>
        <w:t>2.1</w:t>
      </w:r>
      <w:r>
        <w:rPr>
          <w:rFonts w:hint="eastAsia" w:ascii="仿宋" w:hAnsi="仿宋" w:eastAsia="仿宋" w:cs="仿宋"/>
          <w:b w:val="0"/>
          <w:bCs/>
          <w:sz w:val="28"/>
          <w:szCs w:val="28"/>
          <w:lang w:val="en-US" w:eastAsia="zh-CN"/>
        </w:rPr>
        <w:t>.1 乙方对本合同劳务分包范围内的工程质量向甲方负责，未经甲方授权或允许，不得擅自与发包人及有关部门建立工作联系。</w:t>
      </w:r>
    </w:p>
    <w:p w14:paraId="31EE7737">
      <w:pPr>
        <w:pStyle w:val="9"/>
        <w:pageBreakBefore w:val="0"/>
        <w:widowControl w:val="0"/>
        <w:numPr>
          <w:ilvl w:val="0"/>
          <w:numId w:val="0"/>
        </w:numPr>
        <w:kinsoku/>
        <w:wordWrap/>
        <w:overflowPunct/>
        <w:topLinePunct w:val="0"/>
        <w:autoSpaceDE/>
        <w:autoSpaceDN/>
        <w:bidi w:val="0"/>
        <w:adjustRightInd/>
        <w:spacing w:line="500" w:lineRule="exact"/>
        <w:ind w:left="0" w:leftChars="0"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color w:val="000000"/>
          <w:sz w:val="28"/>
          <w:szCs w:val="28"/>
          <w:lang w:val="en-US" w:eastAsia="zh-CN"/>
        </w:rPr>
        <w:t>2.1</w:t>
      </w:r>
      <w:r>
        <w:rPr>
          <w:rFonts w:hint="eastAsia" w:ascii="仿宋" w:hAnsi="仿宋" w:eastAsia="仿宋" w:cs="仿宋"/>
          <w:b w:val="0"/>
          <w:bCs/>
          <w:sz w:val="28"/>
          <w:szCs w:val="28"/>
          <w:lang w:val="en-US" w:eastAsia="zh-CN"/>
        </w:rPr>
        <w:t>.2 乙方应自觉遵守法律法规及有关规章制度。根据工程需要，委派项目经理或项目负责人；组织</w:t>
      </w:r>
      <w:r>
        <w:rPr>
          <w:rFonts w:hint="eastAsia" w:ascii="仿宋" w:hAnsi="仿宋" w:eastAsia="仿宋" w:cs="仿宋"/>
          <w:color w:val="000000"/>
          <w:kern w:val="0"/>
          <w:sz w:val="28"/>
          <w:szCs w:val="28"/>
        </w:rPr>
        <w:t>持有相应资格</w:t>
      </w:r>
      <w:r>
        <w:rPr>
          <w:rFonts w:hint="eastAsia" w:ascii="仿宋" w:hAnsi="仿宋" w:eastAsia="仿宋" w:cs="仿宋"/>
          <w:color w:val="000000"/>
          <w:kern w:val="0"/>
          <w:sz w:val="28"/>
          <w:szCs w:val="28"/>
          <w:lang w:val="en-US" w:eastAsia="zh-CN"/>
        </w:rPr>
        <w:t>证书的</w:t>
      </w:r>
      <w:r>
        <w:rPr>
          <w:rFonts w:hint="eastAsia" w:ascii="仿宋" w:hAnsi="仿宋" w:eastAsia="仿宋" w:cs="仿宋"/>
          <w:color w:val="000000"/>
          <w:kern w:val="0"/>
          <w:sz w:val="28"/>
          <w:szCs w:val="28"/>
        </w:rPr>
        <w:t>人员</w:t>
      </w:r>
      <w:r>
        <w:rPr>
          <w:rFonts w:hint="eastAsia" w:ascii="仿宋" w:hAnsi="仿宋" w:eastAsia="仿宋" w:cs="仿宋"/>
          <w:color w:val="000000"/>
          <w:kern w:val="0"/>
          <w:sz w:val="28"/>
          <w:szCs w:val="28"/>
          <w:lang w:val="en-US" w:eastAsia="zh-CN"/>
        </w:rPr>
        <w:t>投入劳务作业</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前述人员</w:t>
      </w:r>
      <w:r>
        <w:rPr>
          <w:rFonts w:hint="eastAsia" w:ascii="仿宋" w:hAnsi="仿宋" w:eastAsia="仿宋" w:cs="仿宋"/>
          <w:b w:val="0"/>
          <w:bCs/>
          <w:sz w:val="28"/>
          <w:szCs w:val="28"/>
          <w:lang w:val="en-US" w:eastAsia="zh-CN"/>
        </w:rPr>
        <w:t>未经甲方书面同意不得更换。</w:t>
      </w:r>
    </w:p>
    <w:p w14:paraId="16793DB0">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color w:val="000000"/>
          <w:sz w:val="28"/>
          <w:szCs w:val="28"/>
          <w:lang w:val="en-US" w:eastAsia="zh-CN"/>
        </w:rPr>
        <w:t>2.1</w:t>
      </w:r>
      <w:r>
        <w:rPr>
          <w:rFonts w:hint="eastAsia" w:ascii="仿宋" w:hAnsi="仿宋" w:eastAsia="仿宋" w:cs="仿宋"/>
          <w:b w:val="0"/>
          <w:bCs/>
          <w:sz w:val="28"/>
          <w:szCs w:val="28"/>
          <w:lang w:val="en-US" w:eastAsia="zh-CN"/>
        </w:rPr>
        <w:t>.3 乙方的所有人员</w:t>
      </w:r>
      <w:r>
        <w:rPr>
          <w:rFonts w:hint="eastAsia" w:ascii="仿宋" w:hAnsi="仿宋" w:eastAsia="仿宋" w:cs="仿宋"/>
          <w:color w:val="000000"/>
          <w:kern w:val="0"/>
          <w:sz w:val="28"/>
          <w:szCs w:val="28"/>
          <w:lang w:val="en-US" w:eastAsia="zh-CN"/>
        </w:rPr>
        <w:t>均</w:t>
      </w:r>
      <w:r>
        <w:rPr>
          <w:rFonts w:hint="eastAsia" w:ascii="仿宋" w:hAnsi="仿宋" w:eastAsia="仿宋" w:cs="仿宋"/>
          <w:color w:val="000000"/>
          <w:kern w:val="0"/>
          <w:sz w:val="28"/>
          <w:szCs w:val="28"/>
        </w:rPr>
        <w:t>应具备履行相应职责的能力</w:t>
      </w:r>
      <w:r>
        <w:rPr>
          <w:rFonts w:hint="eastAsia" w:ascii="仿宋" w:hAnsi="仿宋" w:eastAsia="仿宋" w:cs="仿宋"/>
          <w:color w:val="000000"/>
          <w:kern w:val="0"/>
          <w:sz w:val="28"/>
          <w:szCs w:val="28"/>
          <w:lang w:eastAsia="zh-CN"/>
        </w:rPr>
        <w:t>，</w:t>
      </w:r>
      <w:r>
        <w:rPr>
          <w:rFonts w:hint="eastAsia" w:ascii="仿宋" w:hAnsi="仿宋" w:eastAsia="仿宋" w:cs="仿宋"/>
          <w:b w:val="0"/>
          <w:bCs/>
          <w:sz w:val="28"/>
          <w:szCs w:val="28"/>
          <w:lang w:val="en-US" w:eastAsia="zh-CN"/>
        </w:rPr>
        <w:t>且均应按甲方要求进行实名制管理，</w:t>
      </w:r>
      <w:r>
        <w:rPr>
          <w:rFonts w:hint="eastAsia" w:ascii="仿宋" w:hAnsi="仿宋" w:eastAsia="仿宋" w:cs="仿宋"/>
          <w:color w:val="000000"/>
          <w:kern w:val="0"/>
          <w:sz w:val="28"/>
          <w:szCs w:val="28"/>
        </w:rPr>
        <w:t>包括但不限于进出场管理、登记造册以及各种证照的办理</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还应办理工伤保险和意外伤害保险</w:t>
      </w:r>
      <w:r>
        <w:rPr>
          <w:rFonts w:hint="eastAsia" w:ascii="仿宋" w:hAnsi="仿宋" w:eastAsia="仿宋" w:cs="仿宋"/>
          <w:sz w:val="28"/>
          <w:szCs w:val="28"/>
        </w:rPr>
        <w:t>。</w:t>
      </w:r>
    </w:p>
    <w:p w14:paraId="744A0D11">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000000"/>
          <w:sz w:val="28"/>
          <w:szCs w:val="28"/>
        </w:rPr>
      </w:pPr>
      <w:r>
        <w:rPr>
          <w:rFonts w:hint="eastAsia" w:ascii="仿宋" w:hAnsi="仿宋" w:eastAsia="仿宋" w:cs="仿宋"/>
          <w:b w:val="0"/>
          <w:bCs/>
          <w:sz w:val="28"/>
          <w:szCs w:val="28"/>
          <w:lang w:val="en-US" w:eastAsia="zh-CN"/>
        </w:rPr>
        <w:t>2.1.4乙方应与管理、作业人员签订书面劳动合同，并按甲方要求提供在本项目上所有人员的劳动合同签署情况、出勤情况及工资核算及支付情况的盖章书面记录。还应按照相关法律法规的要求，及时足额支付己方人员工资，</w:t>
      </w:r>
      <w:r>
        <w:rPr>
          <w:rFonts w:hint="eastAsia" w:ascii="仿宋" w:hAnsi="仿宋" w:eastAsia="仿宋" w:cs="仿宋"/>
          <w:color w:val="000000"/>
          <w:kern w:val="0"/>
          <w:sz w:val="28"/>
          <w:szCs w:val="28"/>
          <w:lang w:val="en-US" w:eastAsia="zh-CN"/>
        </w:rPr>
        <w:t>尤其不得拖欠农民工工资</w:t>
      </w:r>
      <w:r>
        <w:rPr>
          <w:rFonts w:hint="eastAsia" w:ascii="仿宋" w:hAnsi="仿宋" w:eastAsia="仿宋" w:cs="仿宋"/>
          <w:sz w:val="28"/>
          <w:szCs w:val="28"/>
          <w:lang w:eastAsia="zh-CN"/>
        </w:rPr>
        <w:t>。</w:t>
      </w:r>
    </w:p>
    <w:p w14:paraId="4430DFBE">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color w:val="000000"/>
          <w:sz w:val="28"/>
          <w:szCs w:val="28"/>
          <w:lang w:val="en-US" w:eastAsia="zh-CN"/>
        </w:rPr>
        <w:t>2.1</w:t>
      </w:r>
      <w:r>
        <w:rPr>
          <w:rFonts w:hint="eastAsia" w:ascii="仿宋" w:hAnsi="仿宋" w:eastAsia="仿宋" w:cs="仿宋"/>
          <w:b w:val="0"/>
          <w:bCs/>
          <w:sz w:val="28"/>
          <w:szCs w:val="28"/>
          <w:lang w:val="en-US" w:eastAsia="zh-CN"/>
        </w:rPr>
        <w:t>.5 乙方应按甲方的施工计划要求，提交与施工计划相应的人力安排计划，经甲方批准后实施。按照设计图纸、施工验收规范、有关技术要求及施工组织设计精心组织施工；投入足够的人力，确保工期；服从甲方安全施工管理，按政府劳动保护用品配备要求自备劳动保护用品。</w:t>
      </w:r>
    </w:p>
    <w:p w14:paraId="7192973A">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sz w:val="28"/>
          <w:szCs w:val="28"/>
          <w:lang w:val="en-US" w:eastAsia="zh-CN"/>
        </w:rPr>
        <w:t>2.1</w:t>
      </w:r>
      <w:r>
        <w:rPr>
          <w:rFonts w:hint="eastAsia" w:ascii="仿宋" w:hAnsi="仿宋" w:eastAsia="仿宋" w:cs="仿宋"/>
          <w:b w:val="0"/>
          <w:bCs/>
          <w:sz w:val="28"/>
          <w:szCs w:val="28"/>
          <w:lang w:val="en-US" w:eastAsia="zh-CN"/>
        </w:rPr>
        <w:t xml:space="preserve">.6 </w:t>
      </w:r>
      <w:r>
        <w:rPr>
          <w:rFonts w:hint="eastAsia" w:ascii="仿宋" w:hAnsi="仿宋" w:eastAsia="仿宋" w:cs="仿宋"/>
          <w:color w:val="000000"/>
          <w:kern w:val="0"/>
          <w:sz w:val="28"/>
          <w:szCs w:val="28"/>
          <w:lang w:val="en-US" w:eastAsia="zh-CN"/>
        </w:rPr>
        <w:t>乙方应</w:t>
      </w:r>
      <w:r>
        <w:rPr>
          <w:rFonts w:hint="eastAsia" w:ascii="仿宋" w:hAnsi="仿宋" w:eastAsia="仿宋" w:cs="仿宋"/>
          <w:color w:val="000000"/>
          <w:kern w:val="0"/>
          <w:sz w:val="28"/>
          <w:szCs w:val="28"/>
        </w:rPr>
        <w:t>采取措施，确保工程及其人员、材料、设备和设施的安全，防止因</w:t>
      </w:r>
      <w:r>
        <w:rPr>
          <w:rFonts w:hint="eastAsia" w:ascii="仿宋" w:hAnsi="仿宋" w:eastAsia="仿宋" w:cs="仿宋"/>
          <w:color w:val="000000"/>
          <w:kern w:val="0"/>
          <w:sz w:val="28"/>
          <w:szCs w:val="28"/>
          <w:lang w:val="en-US" w:eastAsia="zh-CN"/>
        </w:rPr>
        <w:t>劳务作业</w:t>
      </w:r>
      <w:r>
        <w:rPr>
          <w:rFonts w:hint="eastAsia" w:ascii="仿宋" w:hAnsi="仿宋" w:eastAsia="仿宋" w:cs="仿宋"/>
          <w:color w:val="000000"/>
          <w:kern w:val="0"/>
          <w:sz w:val="28"/>
          <w:szCs w:val="28"/>
        </w:rPr>
        <w:t>造成人身伤害和财产损失；避免对邻近的公共设施产生干扰</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不得</w:t>
      </w:r>
      <w:r>
        <w:rPr>
          <w:rFonts w:hint="eastAsia" w:ascii="仿宋" w:hAnsi="仿宋" w:eastAsia="仿宋" w:cs="仿宋"/>
          <w:color w:val="000000"/>
          <w:kern w:val="0"/>
          <w:sz w:val="28"/>
          <w:szCs w:val="28"/>
        </w:rPr>
        <w:t>影响他人作业或生活</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自觉遵守行政主管部门、发包人、甲方关于安全文明施工的要求和规定</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发生安全事故的，乙方应按有关规定立即上报有关部门并报告甲方，同时按国家有关法律、行政法规对事故进行处理。</w:t>
      </w:r>
    </w:p>
    <w:p w14:paraId="7C1FF8F9">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color w:val="000000"/>
          <w:sz w:val="28"/>
          <w:szCs w:val="28"/>
          <w:lang w:val="en-US" w:eastAsia="zh-CN"/>
        </w:rPr>
        <w:t>2.1</w:t>
      </w:r>
      <w:r>
        <w:rPr>
          <w:rFonts w:hint="eastAsia" w:ascii="仿宋" w:hAnsi="仿宋" w:eastAsia="仿宋" w:cs="仿宋"/>
          <w:b w:val="0"/>
          <w:bCs/>
          <w:sz w:val="28"/>
          <w:szCs w:val="28"/>
          <w:lang w:val="en-US" w:eastAsia="zh-CN"/>
        </w:rPr>
        <w:t>.7 乙方应自觉遵守行政主管部门、发包人、甲方关于疫情防控的实时要求和规定。自觉遵守适用的职业健康的法律，负责己方人员的职业健康、保护和安全防护。</w:t>
      </w:r>
    </w:p>
    <w:p w14:paraId="673A59CC">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color w:val="000000"/>
          <w:sz w:val="28"/>
          <w:szCs w:val="28"/>
          <w:lang w:val="en-US" w:eastAsia="zh-CN"/>
        </w:rPr>
        <w:t>2.1</w:t>
      </w:r>
      <w:r>
        <w:rPr>
          <w:rFonts w:hint="eastAsia" w:ascii="仿宋" w:hAnsi="仿宋" w:eastAsia="仿宋" w:cs="仿宋"/>
          <w:b w:val="0"/>
          <w:bCs/>
          <w:sz w:val="28"/>
          <w:szCs w:val="28"/>
          <w:lang w:val="en-US" w:eastAsia="zh-CN"/>
        </w:rPr>
        <w:t>.8 乙方应承担由于自身责任造成的修复、返工、工期拖延、安全事故、现场管理不符合规定造成的损失（包括直接损失和律师费、诉讼费、仲裁费、保全费、执行费、差旅费等间接损失）。</w:t>
      </w:r>
    </w:p>
    <w:p w14:paraId="71C48FCA">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color w:val="000000"/>
          <w:sz w:val="28"/>
          <w:szCs w:val="28"/>
          <w:lang w:val="en-US" w:eastAsia="zh-CN"/>
        </w:rPr>
        <w:t>2.1</w:t>
      </w:r>
      <w:r>
        <w:rPr>
          <w:rFonts w:hint="eastAsia" w:ascii="仿宋" w:hAnsi="仿宋" w:eastAsia="仿宋" w:cs="仿宋"/>
          <w:b w:val="0"/>
          <w:bCs/>
          <w:sz w:val="28"/>
          <w:szCs w:val="28"/>
          <w:lang w:val="en-US" w:eastAsia="zh-CN"/>
        </w:rPr>
        <w:t>.9 乙方应对其人员进行质量教育、安全教育和技术培训。乙方应自觉接受发包人、甲方及有关部门的管理、监督和检查；接受甲方随时检查其设备机具、构配件、材料的保管、使用情况，及其操作人员的有效证件、持证上岗情况。应妥善保管、合理使用发包人、甲方供应的材料、设备机具、构配件及其他设施，直至被甲方接收；因保管不善发生丢失、损坏，乙方应进行赔偿。</w:t>
      </w:r>
    </w:p>
    <w:p w14:paraId="65F86F07">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color w:val="000000"/>
          <w:sz w:val="28"/>
          <w:szCs w:val="28"/>
          <w:lang w:val="en-US" w:eastAsia="zh-CN"/>
        </w:rPr>
        <w:t>2.1</w:t>
      </w:r>
      <w:r>
        <w:rPr>
          <w:rFonts w:hint="eastAsia" w:ascii="仿宋" w:hAnsi="仿宋" w:eastAsia="仿宋" w:cs="仿宋"/>
          <w:b w:val="0"/>
          <w:bCs/>
          <w:sz w:val="28"/>
          <w:szCs w:val="28"/>
          <w:lang w:val="en-US" w:eastAsia="zh-CN"/>
        </w:rPr>
        <w:t>.10 乙方负责劳务分包范围内施工场地及其周边环境与生态的保护工作，自觉遵守行政主管部门、发包人、甲方关于环境保护的要求和规定。乙方应按甲方统一规划堆放材料、机具，按甲方标准化工地要求设置标牌，搞好生活区的管理，做好自身责任区的治安保卫工作。</w:t>
      </w:r>
    </w:p>
    <w:p w14:paraId="0E28F9DC">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color w:val="000000"/>
          <w:sz w:val="28"/>
          <w:szCs w:val="28"/>
          <w:lang w:val="en-US" w:eastAsia="zh-CN"/>
        </w:rPr>
        <w:t>2.1</w:t>
      </w:r>
      <w:r>
        <w:rPr>
          <w:rFonts w:hint="eastAsia" w:ascii="仿宋" w:hAnsi="仿宋" w:eastAsia="仿宋" w:cs="仿宋"/>
          <w:b w:val="0"/>
          <w:bCs/>
          <w:sz w:val="28"/>
          <w:szCs w:val="28"/>
          <w:lang w:val="en-US" w:eastAsia="zh-CN"/>
        </w:rPr>
        <w:t>.11 对合同内分期完成的成品和半成品，在完工日前或未被甲方接收前，乙方应承担保护责任。</w:t>
      </w:r>
    </w:p>
    <w:p w14:paraId="6A64E2E3">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color w:val="000000"/>
          <w:sz w:val="28"/>
          <w:szCs w:val="28"/>
          <w:lang w:val="en-US" w:eastAsia="zh-CN"/>
        </w:rPr>
        <w:t>2.1</w:t>
      </w:r>
      <w:r>
        <w:rPr>
          <w:rFonts w:hint="eastAsia" w:ascii="仿宋" w:hAnsi="仿宋" w:eastAsia="仿宋" w:cs="仿宋"/>
          <w:b w:val="0"/>
          <w:bCs/>
          <w:sz w:val="28"/>
          <w:szCs w:val="28"/>
          <w:lang w:val="en-US" w:eastAsia="zh-CN"/>
        </w:rPr>
        <w:t>.12 乙方应配合甲方按发包人或行政主管部门要求进行的涉及乙方工作内容、施工场地的检查；配合甲方对隐蔽工程的验收工作。甲方或施工场地内第三方的工作必须由乙方配合时，乙方应按甲方的指令予以配合，相应的配合费用由甲方或施工场地内第三方与乙方协商支付。</w:t>
      </w:r>
    </w:p>
    <w:p w14:paraId="4426EC93">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color w:val="000000"/>
          <w:sz w:val="28"/>
          <w:szCs w:val="28"/>
          <w:lang w:val="en-US" w:eastAsia="zh-CN"/>
        </w:rPr>
        <w:t>2.1</w:t>
      </w:r>
      <w:r>
        <w:rPr>
          <w:rFonts w:hint="eastAsia" w:ascii="仿宋" w:hAnsi="仿宋" w:eastAsia="仿宋" w:cs="仿宋"/>
          <w:b w:val="0"/>
          <w:bCs/>
          <w:sz w:val="28"/>
          <w:szCs w:val="28"/>
          <w:lang w:val="en-US" w:eastAsia="zh-CN"/>
        </w:rPr>
        <w:t>.13 乙方在劳务作业中发现古墓、古建筑遗址、文物、化石或其他有考古、地质研究价值的物品时，应立即保护好现场并以书面形式通知甲方。</w:t>
      </w:r>
    </w:p>
    <w:p w14:paraId="1AE01C8B">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color w:val="000000"/>
          <w:sz w:val="28"/>
          <w:szCs w:val="28"/>
          <w:lang w:val="en-US" w:eastAsia="zh-CN"/>
        </w:rPr>
        <w:t>2.1</w:t>
      </w:r>
      <w:r>
        <w:rPr>
          <w:rFonts w:hint="eastAsia" w:ascii="仿宋" w:hAnsi="仿宋" w:eastAsia="仿宋" w:cs="仿宋"/>
          <w:b w:val="0"/>
          <w:bCs/>
          <w:sz w:val="28"/>
          <w:szCs w:val="28"/>
          <w:lang w:val="en-US" w:eastAsia="zh-CN"/>
        </w:rPr>
        <w:t>.14 乙方作业完毕，应及时通知甲方验收；按甲方要求提交完整的原始资料，配合甲方办理交工验收。</w:t>
      </w:r>
    </w:p>
    <w:p w14:paraId="03A062FB">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color w:val="000000"/>
          <w:sz w:val="28"/>
          <w:szCs w:val="28"/>
          <w:lang w:val="en-US" w:eastAsia="zh-CN"/>
        </w:rPr>
        <w:t>2.1</w:t>
      </w:r>
      <w:r>
        <w:rPr>
          <w:rFonts w:hint="eastAsia" w:ascii="仿宋" w:hAnsi="仿宋" w:eastAsia="仿宋" w:cs="仿宋"/>
          <w:b w:val="0"/>
          <w:bCs/>
          <w:sz w:val="28"/>
          <w:szCs w:val="28"/>
          <w:lang w:val="en-US" w:eastAsia="zh-CN"/>
        </w:rPr>
        <w:t>.15 在甲方接受劳务成果之前，乙方应当从施工场地清除乙方的全部设备、多余材料、垃圾和各种临时设施，并保持施工场地清洁整齐。经甲方书面同意，乙方可在甲方指定的地点保留乙方履行修复、返工等各项义务所需要的材料、设备机具、构配件和临时设施。</w:t>
      </w:r>
    </w:p>
    <w:p w14:paraId="65B829DD">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color w:val="000000"/>
          <w:sz w:val="28"/>
          <w:szCs w:val="28"/>
          <w:lang w:val="en-US" w:eastAsia="zh-CN"/>
        </w:rPr>
        <w:t>2.1</w:t>
      </w:r>
      <w:r>
        <w:rPr>
          <w:rFonts w:hint="eastAsia" w:ascii="仿宋" w:hAnsi="仿宋" w:eastAsia="仿宋" w:cs="仿宋"/>
          <w:b w:val="0"/>
          <w:bCs/>
          <w:sz w:val="28"/>
          <w:szCs w:val="28"/>
          <w:lang w:val="en-US" w:eastAsia="zh-CN"/>
        </w:rPr>
        <w:t>.16 全部劳务作业内容经验收合格后</w:t>
      </w:r>
      <w:r>
        <w:rPr>
          <w:rFonts w:hint="eastAsia" w:ascii="仿宋" w:hAnsi="仿宋" w:eastAsia="仿宋" w:cs="仿宋"/>
          <w:b w:val="0"/>
          <w:bCs/>
          <w:sz w:val="28"/>
          <w:szCs w:val="28"/>
          <w:u w:val="single"/>
          <w:lang w:val="en-US" w:eastAsia="zh-CN"/>
        </w:rPr>
        <w:t xml:space="preserve"> 三</w:t>
      </w:r>
      <w:r>
        <w:rPr>
          <w:rFonts w:hint="eastAsia" w:ascii="仿宋" w:hAnsi="仿宋" w:eastAsia="仿宋" w:cs="仿宋"/>
          <w:b w:val="0"/>
          <w:bCs/>
          <w:sz w:val="28"/>
          <w:szCs w:val="28"/>
          <w:u w:val="none"/>
          <w:lang w:val="en-US" w:eastAsia="zh-CN"/>
        </w:rPr>
        <w:t>日内</w:t>
      </w:r>
      <w:r>
        <w:rPr>
          <w:rFonts w:hint="eastAsia" w:ascii="仿宋" w:hAnsi="仿宋" w:eastAsia="仿宋" w:cs="仿宋"/>
          <w:b w:val="0"/>
          <w:bCs/>
          <w:sz w:val="28"/>
          <w:szCs w:val="28"/>
          <w:lang w:val="en-US" w:eastAsia="zh-CN"/>
        </w:rPr>
        <w:t>，乙方应当将劳务成果交付给甲方，不得以双方存在争议为理由拒绝交付或延期交付。</w:t>
      </w:r>
    </w:p>
    <w:p w14:paraId="1EDCC0F6">
      <w:pPr>
        <w:pStyle w:val="9"/>
        <w:pageBreakBefore w:val="0"/>
        <w:kinsoku/>
        <w:wordWrap/>
        <w:overflowPunct/>
        <w:topLinePunct w:val="0"/>
        <w:bidi w:val="0"/>
        <w:spacing w:line="500" w:lineRule="exact"/>
        <w:ind w:left="0" w:leftChars="0" w:firstLine="560" w:firstLineChars="200"/>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sz w:val="28"/>
          <w:szCs w:val="28"/>
          <w:lang w:val="en-US" w:eastAsia="zh-CN"/>
        </w:rPr>
        <w:t>2.1</w:t>
      </w:r>
      <w:r>
        <w:rPr>
          <w:rFonts w:hint="eastAsia" w:ascii="仿宋" w:hAnsi="仿宋" w:eastAsia="仿宋" w:cs="仿宋"/>
          <w:color w:val="000000"/>
          <w:kern w:val="0"/>
          <w:sz w:val="28"/>
          <w:szCs w:val="28"/>
          <w:lang w:val="en-US" w:eastAsia="zh-CN"/>
        </w:rPr>
        <w:t>.17 乙方应按合同约定及时向甲方提供真实、合法的增值税发票。</w:t>
      </w:r>
    </w:p>
    <w:p w14:paraId="2774C7B1">
      <w:pPr>
        <w:pStyle w:val="9"/>
        <w:pageBreakBefore w:val="0"/>
        <w:kinsoku/>
        <w:wordWrap/>
        <w:overflowPunct/>
        <w:topLinePunct w:val="0"/>
        <w:bidi w:val="0"/>
        <w:spacing w:line="500" w:lineRule="exact"/>
        <w:ind w:left="0" w:leftChars="0" w:firstLine="560" w:firstLineChars="200"/>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sz w:val="28"/>
          <w:szCs w:val="28"/>
          <w:lang w:val="en-US" w:eastAsia="zh-CN"/>
        </w:rPr>
        <w:t>2.1</w:t>
      </w:r>
      <w:r>
        <w:rPr>
          <w:rFonts w:hint="eastAsia" w:ascii="仿宋" w:hAnsi="仿宋" w:eastAsia="仿宋" w:cs="仿宋"/>
          <w:color w:val="000000"/>
          <w:kern w:val="0"/>
          <w:sz w:val="28"/>
          <w:szCs w:val="28"/>
          <w:lang w:val="en-US" w:eastAsia="zh-CN"/>
        </w:rPr>
        <w:t>.18 乙方必须对项目信息保密。</w:t>
      </w:r>
    </w:p>
    <w:p w14:paraId="3B121282">
      <w:pPr>
        <w:pStyle w:val="9"/>
        <w:pageBreakBefore w:val="0"/>
        <w:kinsoku/>
        <w:wordWrap/>
        <w:overflowPunct/>
        <w:topLinePunct w:val="0"/>
        <w:bidi w:val="0"/>
        <w:spacing w:line="500" w:lineRule="exact"/>
        <w:ind w:left="0" w:leftChars="0" w:firstLine="560" w:firstLineChars="200"/>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2.2乙方委托代理人</w:t>
      </w:r>
    </w:p>
    <w:p w14:paraId="6F951506">
      <w:pPr>
        <w:pageBreakBefore w:val="0"/>
        <w:kinsoku/>
        <w:overflowPunct/>
        <w:bidi w:val="0"/>
        <w:spacing w:line="500" w:lineRule="exact"/>
        <w:ind w:left="0" w:leftChars="0" w:firstLine="48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委托代理人依据合同并在其授权范围内履行其职责。人员如有变动，应提前书面通知</w:t>
      </w:r>
      <w:r>
        <w:rPr>
          <w:rFonts w:hint="eastAsia" w:ascii="仿宋" w:hAnsi="仿宋" w:eastAsia="仿宋" w:cs="仿宋"/>
          <w:color w:val="000000"/>
          <w:sz w:val="28"/>
          <w:szCs w:val="28"/>
          <w:lang w:val="en-US" w:eastAsia="zh-CN"/>
        </w:rPr>
        <w:t>甲方</w:t>
      </w:r>
      <w:r>
        <w:rPr>
          <w:rFonts w:hint="eastAsia" w:ascii="仿宋" w:hAnsi="仿宋" w:eastAsia="仿宋" w:cs="仿宋"/>
          <w:color w:val="000000"/>
          <w:sz w:val="28"/>
          <w:szCs w:val="28"/>
        </w:rPr>
        <w:t>。</w:t>
      </w:r>
    </w:p>
    <w:p w14:paraId="7BA4451D">
      <w:pPr>
        <w:pStyle w:val="3"/>
        <w:bidi w:val="0"/>
        <w:rPr>
          <w:rFonts w:hint="eastAsia" w:ascii="仿宋" w:hAnsi="仿宋" w:eastAsia="仿宋" w:cs="仿宋"/>
          <w:b w:val="0"/>
          <w:bCs/>
          <w:lang w:val="en-US" w:eastAsia="zh-CN"/>
        </w:rPr>
      </w:pPr>
      <w:r>
        <w:rPr>
          <w:rFonts w:hint="eastAsia" w:ascii="仿宋" w:hAnsi="仿宋" w:eastAsia="仿宋" w:cs="仿宋"/>
          <w:b w:val="0"/>
          <w:bCs/>
          <w:lang w:val="en-US" w:eastAsia="zh-CN"/>
        </w:rPr>
        <w:t>三、合同总价款计算规则及组成方式</w:t>
      </w:r>
    </w:p>
    <w:p w14:paraId="6653717E">
      <w:pPr>
        <w:pStyle w:val="9"/>
        <w:pageBreakBefore w:val="0"/>
        <w:widowControl w:val="0"/>
        <w:numPr>
          <w:ilvl w:val="0"/>
          <w:numId w:val="0"/>
        </w:numPr>
        <w:kinsoku/>
        <w:wordWrap/>
        <w:overflowPunct/>
        <w:topLinePunct w:val="0"/>
        <w:autoSpaceDE/>
        <w:autoSpaceDN/>
        <w:bidi w:val="0"/>
        <w:adjustRightInd/>
        <w:spacing w:line="500" w:lineRule="exact"/>
        <w:ind w:left="0" w:leftChars="0" w:firstLine="560" w:firstLineChars="200"/>
        <w:textAlignment w:val="auto"/>
        <w:rPr>
          <w:rFonts w:hint="eastAsia" w:ascii="仿宋" w:hAnsi="仿宋" w:eastAsia="仿宋" w:cs="仿宋"/>
          <w:color w:val="000000"/>
          <w:kern w:val="0"/>
          <w:sz w:val="28"/>
          <w:szCs w:val="28"/>
          <w:u w:val="none"/>
          <w:lang w:val="en-US" w:eastAsia="zh-CN"/>
        </w:rPr>
      </w:pPr>
      <w:r>
        <w:rPr>
          <w:rFonts w:hint="eastAsia" w:ascii="仿宋" w:hAnsi="仿宋" w:eastAsia="仿宋" w:cs="仿宋"/>
          <w:color w:val="000000"/>
          <w:kern w:val="0"/>
          <w:sz w:val="28"/>
          <w:szCs w:val="28"/>
          <w:u w:val="none"/>
          <w:lang w:val="en-US" w:eastAsia="zh-CN"/>
        </w:rPr>
        <w:t>下列各种确定合同价款的方式，双方可在专用条款内约定采用其中一种：</w:t>
      </w:r>
    </w:p>
    <w:p w14:paraId="2368F98F">
      <w:pPr>
        <w:pStyle w:val="9"/>
        <w:pageBreakBefore w:val="0"/>
        <w:numPr>
          <w:ilvl w:val="0"/>
          <w:numId w:val="6"/>
        </w:numPr>
        <w:kinsoku/>
        <w:wordWrap/>
        <w:overflowPunct/>
        <w:topLinePunct w:val="0"/>
        <w:bidi w:val="0"/>
        <w:spacing w:line="500" w:lineRule="exact"/>
        <w:ind w:left="0" w:leftChars="0" w:firstLine="560" w:firstLineChars="200"/>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总价合同；</w:t>
      </w:r>
    </w:p>
    <w:p w14:paraId="3590601B">
      <w:pPr>
        <w:pStyle w:val="9"/>
        <w:pageBreakBefore w:val="0"/>
        <w:numPr>
          <w:ilvl w:val="0"/>
          <w:numId w:val="6"/>
        </w:numPr>
        <w:kinsoku/>
        <w:wordWrap/>
        <w:overflowPunct/>
        <w:topLinePunct w:val="0"/>
        <w:bidi w:val="0"/>
        <w:spacing w:line="500" w:lineRule="exact"/>
        <w:ind w:left="0" w:leftChars="0" w:firstLine="560" w:firstLineChars="200"/>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单价合同；</w:t>
      </w:r>
    </w:p>
    <w:p w14:paraId="6BC72DCB">
      <w:pPr>
        <w:pStyle w:val="9"/>
        <w:pageBreakBefore w:val="0"/>
        <w:numPr>
          <w:ilvl w:val="0"/>
          <w:numId w:val="0"/>
        </w:numPr>
        <w:kinsoku/>
        <w:wordWrap/>
        <w:overflowPunct/>
        <w:topLinePunct w:val="0"/>
        <w:bidi w:val="0"/>
        <w:spacing w:line="500" w:lineRule="exact"/>
        <w:ind w:left="0" w:leftChars="0" w:firstLine="560" w:firstLineChars="200"/>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（3）据实结算合同；</w:t>
      </w:r>
    </w:p>
    <w:p w14:paraId="3A06B814">
      <w:pPr>
        <w:pStyle w:val="9"/>
        <w:pageBreakBefore w:val="0"/>
        <w:kinsoku/>
        <w:wordWrap/>
        <w:overflowPunct/>
        <w:topLinePunct w:val="0"/>
        <w:bidi w:val="0"/>
        <w:spacing w:line="500" w:lineRule="exact"/>
        <w:ind w:left="0" w:leftChars="0" w:firstLine="560" w:firstLineChars="200"/>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（4）其他价格形式。</w:t>
      </w:r>
    </w:p>
    <w:p w14:paraId="140E4514">
      <w:pPr>
        <w:pStyle w:val="3"/>
        <w:bidi w:val="0"/>
        <w:rPr>
          <w:rFonts w:hint="eastAsia" w:ascii="仿宋" w:hAnsi="仿宋" w:eastAsia="仿宋" w:cs="仿宋"/>
          <w:b w:val="0"/>
          <w:bCs/>
          <w:lang w:val="en-US" w:eastAsia="zh-CN"/>
        </w:rPr>
      </w:pPr>
      <w:r>
        <w:rPr>
          <w:rFonts w:hint="eastAsia" w:ascii="仿宋" w:hAnsi="仿宋" w:eastAsia="仿宋" w:cs="仿宋"/>
          <w:b w:val="0"/>
          <w:bCs/>
          <w:lang w:val="en-US" w:eastAsia="zh-CN"/>
        </w:rPr>
        <w:t>四、结算</w:t>
      </w:r>
    </w:p>
    <w:p w14:paraId="19B69305">
      <w:pPr>
        <w:pStyle w:val="9"/>
        <w:pageBreakBefore w:val="0"/>
        <w:widowControl w:val="0"/>
        <w:numPr>
          <w:ilvl w:val="0"/>
          <w:numId w:val="0"/>
        </w:numPr>
        <w:kinsoku/>
        <w:wordWrap/>
        <w:overflowPunct/>
        <w:topLinePunct w:val="0"/>
        <w:autoSpaceDE/>
        <w:autoSpaceDN/>
        <w:bidi w:val="0"/>
        <w:adjustRightInd/>
        <w:spacing w:line="500" w:lineRule="exact"/>
        <w:ind w:left="0" w:leftChars="0" w:firstLine="560" w:firstLineChars="200"/>
        <w:textAlignment w:val="auto"/>
        <w:rPr>
          <w:rFonts w:hint="eastAsia" w:ascii="仿宋" w:hAnsi="仿宋" w:eastAsia="仿宋" w:cs="仿宋"/>
          <w:color w:val="000000"/>
          <w:kern w:val="0"/>
          <w:sz w:val="28"/>
          <w:szCs w:val="28"/>
          <w:u w:val="none"/>
          <w:lang w:val="en-US" w:eastAsia="zh-CN"/>
        </w:rPr>
      </w:pPr>
      <w:r>
        <w:rPr>
          <w:rFonts w:hint="eastAsia" w:ascii="仿宋" w:hAnsi="仿宋" w:eastAsia="仿宋" w:cs="仿宋"/>
          <w:color w:val="000000"/>
          <w:kern w:val="0"/>
          <w:sz w:val="28"/>
          <w:szCs w:val="28"/>
          <w:u w:val="none"/>
          <w:lang w:val="en-US" w:eastAsia="zh-CN"/>
        </w:rPr>
        <w:t>下列各种结算的方式，双方可根据合同价款形式在专用条款内约定采用其中一种：</w:t>
      </w:r>
    </w:p>
    <w:p w14:paraId="16A9E3A1">
      <w:pPr>
        <w:pageBreakBefore w:val="0"/>
        <w:kinsoku/>
        <w:wordWrap/>
        <w:overflowPunct/>
        <w:topLinePunct w:val="0"/>
        <w:bidi w:val="0"/>
        <w:spacing w:line="500" w:lineRule="exact"/>
        <w:ind w:left="0" w:leftChars="0" w:firstLine="560" w:firstLineChars="200"/>
        <w:jc w:val="left"/>
        <w:textAlignment w:val="auto"/>
        <w:rPr>
          <w:rFonts w:hint="eastAsia" w:ascii="仿宋" w:hAnsi="仿宋" w:eastAsia="仿宋" w:cs="仿宋"/>
          <w:color w:val="000000"/>
          <w:kern w:val="0"/>
          <w:sz w:val="28"/>
          <w:szCs w:val="28"/>
          <w:u w:val="single"/>
          <w:lang w:val="en-US" w:eastAsia="zh-CN"/>
        </w:rPr>
      </w:pPr>
      <w:r>
        <w:rPr>
          <w:rFonts w:hint="eastAsia" w:ascii="仿宋" w:hAnsi="仿宋" w:eastAsia="仿宋" w:cs="仿宋"/>
          <w:color w:val="000000"/>
          <w:kern w:val="0"/>
          <w:sz w:val="28"/>
          <w:szCs w:val="28"/>
          <w:u w:val="none"/>
          <w:lang w:val="en-US" w:eastAsia="zh-CN"/>
        </w:rPr>
        <w:t>（1）约定总价的，</w:t>
      </w:r>
      <w:r>
        <w:rPr>
          <w:rFonts w:hint="eastAsia" w:ascii="仿宋" w:hAnsi="仿宋" w:eastAsia="仿宋" w:cs="仿宋"/>
          <w:color w:val="000000"/>
          <w:kern w:val="0"/>
          <w:sz w:val="28"/>
          <w:szCs w:val="28"/>
          <w:lang w:val="en-US" w:eastAsia="zh-CN"/>
        </w:rPr>
        <w:t>乙方</w:t>
      </w:r>
      <w:r>
        <w:rPr>
          <w:rFonts w:hint="eastAsia" w:ascii="仿宋" w:hAnsi="仿宋" w:eastAsia="仿宋" w:cs="仿宋"/>
          <w:color w:val="000000"/>
          <w:kern w:val="0"/>
          <w:sz w:val="28"/>
          <w:szCs w:val="28"/>
        </w:rPr>
        <w:t>应于</w:t>
      </w:r>
      <w:r>
        <w:rPr>
          <w:rFonts w:hint="eastAsia" w:ascii="仿宋" w:hAnsi="仿宋" w:eastAsia="仿宋" w:cs="仿宋"/>
          <w:color w:val="000000"/>
          <w:kern w:val="0"/>
          <w:sz w:val="28"/>
          <w:szCs w:val="28"/>
          <w:lang w:val="en-US" w:eastAsia="zh-CN"/>
        </w:rPr>
        <w:t>全部劳务作业内容完成后</w:t>
      </w:r>
      <w:r>
        <w:rPr>
          <w:rFonts w:hint="eastAsia" w:ascii="仿宋" w:hAnsi="仿宋" w:eastAsia="仿宋" w:cs="仿宋"/>
          <w:color w:val="000000"/>
          <w:kern w:val="0"/>
          <w:sz w:val="28"/>
          <w:szCs w:val="28"/>
          <w:u w:val="single"/>
          <w:lang w:val="en-US" w:eastAsia="zh-CN"/>
        </w:rPr>
        <w:t>十四</w:t>
      </w:r>
      <w:r>
        <w:rPr>
          <w:rFonts w:hint="eastAsia" w:ascii="仿宋" w:hAnsi="仿宋" w:eastAsia="仿宋" w:cs="仿宋"/>
          <w:color w:val="000000"/>
          <w:kern w:val="0"/>
          <w:sz w:val="28"/>
          <w:szCs w:val="28"/>
          <w:u w:val="none"/>
          <w:lang w:val="en-US" w:eastAsia="zh-CN"/>
        </w:rPr>
        <w:t>天内向甲方报送</w:t>
      </w:r>
      <w:r>
        <w:rPr>
          <w:rFonts w:hint="eastAsia" w:ascii="仿宋" w:hAnsi="仿宋" w:eastAsia="仿宋" w:cs="仿宋"/>
          <w:color w:val="000000"/>
          <w:kern w:val="0"/>
          <w:sz w:val="28"/>
          <w:szCs w:val="28"/>
        </w:rPr>
        <w:t>已完成的</w:t>
      </w:r>
      <w:r>
        <w:rPr>
          <w:rFonts w:hint="eastAsia" w:ascii="仿宋" w:hAnsi="仿宋" w:eastAsia="仿宋" w:cs="仿宋"/>
          <w:color w:val="000000"/>
          <w:kern w:val="0"/>
          <w:sz w:val="28"/>
          <w:szCs w:val="28"/>
          <w:lang w:val="en-US" w:eastAsia="zh-CN"/>
        </w:rPr>
        <w:t>清单或报告</w:t>
      </w:r>
      <w:r>
        <w:rPr>
          <w:rFonts w:hint="eastAsia" w:ascii="仿宋" w:hAnsi="仿宋" w:eastAsia="仿宋" w:cs="仿宋"/>
          <w:color w:val="000000"/>
          <w:kern w:val="0"/>
          <w:sz w:val="28"/>
          <w:szCs w:val="28"/>
        </w:rPr>
        <w:t>，并附进度付款申请单、已完成报表和有关资料</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甲方</w:t>
      </w:r>
      <w:r>
        <w:rPr>
          <w:rFonts w:hint="eastAsia" w:ascii="仿宋" w:hAnsi="仿宋" w:eastAsia="仿宋" w:cs="仿宋"/>
          <w:color w:val="000000"/>
          <w:kern w:val="0"/>
          <w:sz w:val="28"/>
          <w:szCs w:val="28"/>
        </w:rPr>
        <w:t>应在收到</w:t>
      </w:r>
      <w:r>
        <w:rPr>
          <w:rFonts w:hint="eastAsia" w:ascii="仿宋" w:hAnsi="仿宋" w:eastAsia="仿宋" w:cs="仿宋"/>
          <w:color w:val="000000"/>
          <w:kern w:val="0"/>
          <w:sz w:val="28"/>
          <w:szCs w:val="28"/>
          <w:lang w:val="en-US" w:eastAsia="zh-CN"/>
        </w:rPr>
        <w:t>乙方</w:t>
      </w:r>
      <w:r>
        <w:rPr>
          <w:rFonts w:hint="eastAsia" w:ascii="仿宋" w:hAnsi="仿宋" w:eastAsia="仿宋" w:cs="仿宋"/>
          <w:color w:val="000000"/>
          <w:kern w:val="0"/>
          <w:sz w:val="28"/>
          <w:szCs w:val="28"/>
        </w:rPr>
        <w:t>提交的</w:t>
      </w:r>
      <w:r>
        <w:rPr>
          <w:rFonts w:hint="eastAsia" w:ascii="仿宋" w:hAnsi="仿宋" w:eastAsia="仿宋" w:cs="仿宋"/>
          <w:color w:val="000000"/>
          <w:kern w:val="0"/>
          <w:sz w:val="28"/>
          <w:szCs w:val="28"/>
          <w:lang w:val="en-US" w:eastAsia="zh-CN"/>
        </w:rPr>
        <w:t>清单或</w:t>
      </w:r>
      <w:r>
        <w:rPr>
          <w:rFonts w:hint="eastAsia" w:ascii="仿宋" w:hAnsi="仿宋" w:eastAsia="仿宋" w:cs="仿宋"/>
          <w:color w:val="000000"/>
          <w:kern w:val="0"/>
          <w:sz w:val="28"/>
          <w:szCs w:val="28"/>
        </w:rPr>
        <w:t>报告后</w:t>
      </w:r>
      <w:r>
        <w:rPr>
          <w:rFonts w:hint="eastAsia" w:ascii="仿宋" w:hAnsi="仿宋" w:eastAsia="仿宋" w:cs="仿宋"/>
          <w:color w:val="000000"/>
          <w:kern w:val="0"/>
          <w:sz w:val="28"/>
          <w:szCs w:val="28"/>
          <w:u w:val="single"/>
          <w:lang w:val="en-US" w:eastAsia="zh-CN"/>
        </w:rPr>
        <w:t>十四</w:t>
      </w:r>
      <w:r>
        <w:rPr>
          <w:rFonts w:hint="eastAsia" w:ascii="仿宋" w:hAnsi="仿宋" w:eastAsia="仿宋" w:cs="仿宋"/>
          <w:color w:val="000000"/>
          <w:kern w:val="0"/>
          <w:sz w:val="28"/>
          <w:szCs w:val="28"/>
        </w:rPr>
        <w:t>天内完成审核</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并同步扣除乙方应向甲方赔偿或甲方代乙方支付的款项；</w:t>
      </w:r>
    </w:p>
    <w:p w14:paraId="5B0DA5DC">
      <w:pPr>
        <w:pageBreakBefore w:val="0"/>
        <w:kinsoku/>
        <w:wordWrap/>
        <w:overflowPunct/>
        <w:topLinePunct w:val="0"/>
        <w:bidi w:val="0"/>
        <w:spacing w:line="500" w:lineRule="exact"/>
        <w:ind w:left="0" w:leftChars="0" w:firstLine="560" w:firstLineChars="200"/>
        <w:jc w:val="left"/>
        <w:textAlignment w:val="auto"/>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2</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u w:val="none"/>
          <w:lang w:val="en-US" w:eastAsia="zh-CN"/>
        </w:rPr>
        <w:t>约定单价的，</w:t>
      </w:r>
      <w:r>
        <w:rPr>
          <w:rFonts w:hint="eastAsia" w:ascii="仿宋" w:hAnsi="仿宋" w:eastAsia="仿宋" w:cs="仿宋"/>
          <w:color w:val="000000"/>
          <w:kern w:val="0"/>
          <w:sz w:val="28"/>
          <w:szCs w:val="28"/>
          <w:lang w:val="en-US" w:eastAsia="zh-CN"/>
        </w:rPr>
        <w:t>乙方</w:t>
      </w:r>
      <w:r>
        <w:rPr>
          <w:rFonts w:hint="eastAsia" w:ascii="仿宋" w:hAnsi="仿宋" w:eastAsia="仿宋" w:cs="仿宋"/>
          <w:color w:val="000000"/>
          <w:kern w:val="0"/>
          <w:sz w:val="28"/>
          <w:szCs w:val="28"/>
        </w:rPr>
        <w:t>应于每月</w:t>
      </w:r>
      <w:r>
        <w:rPr>
          <w:rFonts w:hint="eastAsia" w:ascii="仿宋" w:hAnsi="仿宋" w:eastAsia="仿宋" w:cs="仿宋"/>
          <w:color w:val="000000"/>
          <w:kern w:val="0"/>
          <w:sz w:val="28"/>
          <w:szCs w:val="28"/>
          <w:u w:val="single"/>
        </w:rPr>
        <w:t>25</w:t>
      </w:r>
      <w:r>
        <w:rPr>
          <w:rFonts w:hint="eastAsia" w:ascii="仿宋" w:hAnsi="仿宋" w:eastAsia="仿宋" w:cs="仿宋"/>
          <w:color w:val="000000"/>
          <w:kern w:val="0"/>
          <w:sz w:val="28"/>
          <w:szCs w:val="28"/>
        </w:rPr>
        <w:t>日向</w:t>
      </w:r>
      <w:r>
        <w:rPr>
          <w:rFonts w:hint="eastAsia" w:ascii="仿宋" w:hAnsi="仿宋" w:eastAsia="仿宋" w:cs="仿宋"/>
          <w:color w:val="000000"/>
          <w:kern w:val="0"/>
          <w:sz w:val="28"/>
          <w:szCs w:val="28"/>
          <w:lang w:val="en-US" w:eastAsia="zh-CN"/>
        </w:rPr>
        <w:t>甲方</w:t>
      </w:r>
      <w:r>
        <w:rPr>
          <w:rFonts w:hint="eastAsia" w:ascii="仿宋" w:hAnsi="仿宋" w:eastAsia="仿宋" w:cs="仿宋"/>
          <w:color w:val="000000"/>
          <w:kern w:val="0"/>
          <w:sz w:val="28"/>
          <w:szCs w:val="28"/>
        </w:rPr>
        <w:t>报送上月</w:t>
      </w:r>
      <w:r>
        <w:rPr>
          <w:rFonts w:hint="eastAsia" w:ascii="仿宋" w:hAnsi="仿宋" w:eastAsia="仿宋" w:cs="仿宋"/>
          <w:color w:val="000000"/>
          <w:kern w:val="0"/>
          <w:sz w:val="28"/>
          <w:szCs w:val="28"/>
          <w:u w:val="single"/>
        </w:rPr>
        <w:t>20</w:t>
      </w:r>
      <w:r>
        <w:rPr>
          <w:rFonts w:hint="eastAsia" w:ascii="仿宋" w:hAnsi="仿宋" w:eastAsia="仿宋" w:cs="仿宋"/>
          <w:color w:val="000000"/>
          <w:kern w:val="0"/>
          <w:sz w:val="28"/>
          <w:szCs w:val="28"/>
        </w:rPr>
        <w:t>日至当月19日已完成的</w:t>
      </w:r>
      <w:r>
        <w:rPr>
          <w:rFonts w:hint="eastAsia" w:ascii="仿宋" w:hAnsi="仿宋" w:eastAsia="仿宋" w:cs="仿宋"/>
          <w:color w:val="000000"/>
          <w:kern w:val="0"/>
          <w:sz w:val="28"/>
          <w:szCs w:val="28"/>
          <w:lang w:val="en-US" w:eastAsia="zh-CN"/>
        </w:rPr>
        <w:t>清单或报告</w:t>
      </w:r>
      <w:r>
        <w:rPr>
          <w:rFonts w:hint="eastAsia" w:ascii="仿宋" w:hAnsi="仿宋" w:eastAsia="仿宋" w:cs="仿宋"/>
          <w:color w:val="000000"/>
          <w:kern w:val="0"/>
          <w:sz w:val="28"/>
          <w:szCs w:val="28"/>
        </w:rPr>
        <w:t>，并附进度付款申请单、已完成报表和有关资料。</w:t>
      </w:r>
      <w:r>
        <w:rPr>
          <w:rFonts w:hint="eastAsia" w:ascii="仿宋" w:hAnsi="仿宋" w:eastAsia="仿宋" w:cs="仿宋"/>
          <w:color w:val="000000"/>
          <w:kern w:val="0"/>
          <w:sz w:val="28"/>
          <w:szCs w:val="28"/>
          <w:lang w:val="en-US" w:eastAsia="zh-CN"/>
        </w:rPr>
        <w:t>甲方</w:t>
      </w:r>
      <w:r>
        <w:rPr>
          <w:rFonts w:hint="eastAsia" w:ascii="仿宋" w:hAnsi="仿宋" w:eastAsia="仿宋" w:cs="仿宋"/>
          <w:color w:val="000000"/>
          <w:kern w:val="0"/>
          <w:sz w:val="28"/>
          <w:szCs w:val="28"/>
        </w:rPr>
        <w:t>应在收到</w:t>
      </w:r>
      <w:r>
        <w:rPr>
          <w:rFonts w:hint="eastAsia" w:ascii="仿宋" w:hAnsi="仿宋" w:eastAsia="仿宋" w:cs="仿宋"/>
          <w:color w:val="000000"/>
          <w:kern w:val="0"/>
          <w:sz w:val="28"/>
          <w:szCs w:val="28"/>
          <w:lang w:val="en-US" w:eastAsia="zh-CN"/>
        </w:rPr>
        <w:t>乙方</w:t>
      </w:r>
      <w:r>
        <w:rPr>
          <w:rFonts w:hint="eastAsia" w:ascii="仿宋" w:hAnsi="仿宋" w:eastAsia="仿宋" w:cs="仿宋"/>
          <w:color w:val="000000"/>
          <w:kern w:val="0"/>
          <w:sz w:val="28"/>
          <w:szCs w:val="28"/>
        </w:rPr>
        <w:t>提交的</w:t>
      </w:r>
      <w:r>
        <w:rPr>
          <w:rFonts w:hint="eastAsia" w:ascii="仿宋" w:hAnsi="仿宋" w:eastAsia="仿宋" w:cs="仿宋"/>
          <w:color w:val="000000"/>
          <w:kern w:val="0"/>
          <w:sz w:val="28"/>
          <w:szCs w:val="28"/>
          <w:lang w:val="en-US" w:eastAsia="zh-CN"/>
        </w:rPr>
        <w:t>清单或</w:t>
      </w:r>
      <w:r>
        <w:rPr>
          <w:rFonts w:hint="eastAsia" w:ascii="仿宋" w:hAnsi="仿宋" w:eastAsia="仿宋" w:cs="仿宋"/>
          <w:color w:val="000000"/>
          <w:kern w:val="0"/>
          <w:sz w:val="28"/>
          <w:szCs w:val="28"/>
        </w:rPr>
        <w:t>报告后</w:t>
      </w:r>
      <w:r>
        <w:rPr>
          <w:rFonts w:hint="eastAsia" w:ascii="仿宋" w:hAnsi="仿宋" w:eastAsia="仿宋" w:cs="仿宋"/>
          <w:color w:val="000000"/>
          <w:kern w:val="0"/>
          <w:sz w:val="28"/>
          <w:szCs w:val="28"/>
          <w:u w:val="single"/>
          <w:lang w:val="en-US" w:eastAsia="zh-CN"/>
        </w:rPr>
        <w:t>十四</w:t>
      </w:r>
      <w:r>
        <w:rPr>
          <w:rFonts w:hint="eastAsia" w:ascii="仿宋" w:hAnsi="仿宋" w:eastAsia="仿宋" w:cs="仿宋"/>
          <w:color w:val="000000"/>
          <w:kern w:val="0"/>
          <w:sz w:val="28"/>
          <w:szCs w:val="28"/>
        </w:rPr>
        <w:t>天内完成审核以确定当月实际完成的</w:t>
      </w:r>
      <w:r>
        <w:rPr>
          <w:rFonts w:hint="eastAsia" w:ascii="仿宋" w:hAnsi="仿宋" w:eastAsia="仿宋" w:cs="仿宋"/>
          <w:color w:val="000000"/>
          <w:kern w:val="0"/>
          <w:sz w:val="28"/>
          <w:szCs w:val="28"/>
          <w:lang w:val="en-US" w:eastAsia="zh-CN"/>
        </w:rPr>
        <w:t>工作</w:t>
      </w:r>
      <w:r>
        <w:rPr>
          <w:rFonts w:hint="eastAsia" w:ascii="仿宋" w:hAnsi="仿宋" w:eastAsia="仿宋" w:cs="仿宋"/>
          <w:color w:val="000000"/>
          <w:kern w:val="0"/>
          <w:sz w:val="28"/>
          <w:szCs w:val="28"/>
        </w:rPr>
        <w:t>量</w:t>
      </w:r>
      <w:r>
        <w:rPr>
          <w:rFonts w:hint="eastAsia" w:ascii="仿宋" w:hAnsi="仿宋" w:eastAsia="仿宋" w:cs="仿宋"/>
          <w:color w:val="000000"/>
          <w:kern w:val="0"/>
          <w:sz w:val="28"/>
          <w:szCs w:val="28"/>
          <w:lang w:eastAsia="zh-CN"/>
        </w:rPr>
        <w:t>；</w:t>
      </w:r>
    </w:p>
    <w:p w14:paraId="2683AE55">
      <w:pPr>
        <w:pageBreakBefore w:val="0"/>
        <w:kinsoku/>
        <w:wordWrap/>
        <w:overflowPunct/>
        <w:topLinePunct w:val="0"/>
        <w:bidi w:val="0"/>
        <w:spacing w:line="500" w:lineRule="exact"/>
        <w:ind w:left="0" w:leftChars="0" w:firstLine="560" w:firstLineChars="200"/>
        <w:jc w:val="left"/>
        <w:textAlignment w:val="auto"/>
        <w:rPr>
          <w:rFonts w:hint="eastAsia" w:ascii="仿宋" w:hAnsi="仿宋" w:eastAsia="仿宋" w:cs="仿宋"/>
          <w:b w:val="0"/>
          <w:bCs/>
          <w:sz w:val="28"/>
          <w:szCs w:val="28"/>
          <w:lang w:val="en-US" w:eastAsia="zh-CN"/>
        </w:rPr>
      </w:pP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3</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其他</w:t>
      </w:r>
      <w:r>
        <w:rPr>
          <w:rFonts w:hint="eastAsia" w:ascii="仿宋" w:hAnsi="仿宋" w:eastAsia="仿宋" w:cs="仿宋"/>
          <w:color w:val="000000"/>
          <w:kern w:val="0"/>
          <w:sz w:val="28"/>
          <w:szCs w:val="28"/>
          <w:lang w:val="en-US" w:eastAsia="zh-CN"/>
        </w:rPr>
        <w:t>结算方式。</w:t>
      </w:r>
    </w:p>
    <w:p w14:paraId="7688FE80">
      <w:pPr>
        <w:pStyle w:val="3"/>
        <w:bidi w:val="0"/>
        <w:rPr>
          <w:rFonts w:hint="eastAsia" w:ascii="仿宋" w:hAnsi="仿宋" w:eastAsia="仿宋" w:cs="仿宋"/>
          <w:b w:val="0"/>
          <w:bCs/>
          <w:lang w:val="en-US" w:eastAsia="zh-CN"/>
        </w:rPr>
      </w:pPr>
      <w:r>
        <w:rPr>
          <w:rFonts w:hint="eastAsia" w:ascii="仿宋" w:hAnsi="仿宋" w:eastAsia="仿宋" w:cs="仿宋"/>
          <w:b w:val="0"/>
          <w:bCs/>
          <w:lang w:val="en-US" w:eastAsia="zh-CN"/>
        </w:rPr>
        <w:t>五、支付</w:t>
      </w:r>
    </w:p>
    <w:p w14:paraId="506D1241">
      <w:pPr>
        <w:pageBreakBefore w:val="0"/>
        <w:kinsoku/>
        <w:wordWrap/>
        <w:overflowPunct/>
        <w:topLinePunct w:val="0"/>
        <w:bidi w:val="0"/>
        <w:spacing w:line="500" w:lineRule="exact"/>
        <w:ind w:left="0" w:leftChars="0" w:firstLine="560" w:firstLineChars="200"/>
        <w:jc w:val="left"/>
        <w:textAlignment w:val="auto"/>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5.1甲方</w:t>
      </w:r>
      <w:r>
        <w:rPr>
          <w:rFonts w:hint="eastAsia" w:ascii="仿宋" w:hAnsi="仿宋" w:eastAsia="仿宋" w:cs="仿宋"/>
          <w:color w:val="000000"/>
          <w:kern w:val="0"/>
          <w:sz w:val="28"/>
          <w:szCs w:val="28"/>
          <w:lang w:eastAsia="zh-CN"/>
        </w:rPr>
        <w:t>按合同</w:t>
      </w:r>
      <w:r>
        <w:rPr>
          <w:rFonts w:hint="eastAsia" w:ascii="仿宋" w:hAnsi="仿宋" w:eastAsia="仿宋" w:cs="仿宋"/>
          <w:color w:val="000000"/>
          <w:kern w:val="0"/>
          <w:sz w:val="28"/>
          <w:szCs w:val="28"/>
          <w:lang w:val="en-US" w:eastAsia="zh-CN"/>
        </w:rPr>
        <w:t>约定</w:t>
      </w:r>
      <w:r>
        <w:rPr>
          <w:rFonts w:hint="eastAsia" w:ascii="仿宋" w:hAnsi="仿宋" w:eastAsia="仿宋" w:cs="仿宋"/>
          <w:color w:val="000000"/>
          <w:kern w:val="0"/>
          <w:sz w:val="28"/>
          <w:szCs w:val="28"/>
          <w:lang w:eastAsia="zh-CN"/>
        </w:rPr>
        <w:t>向</w:t>
      </w:r>
      <w:r>
        <w:rPr>
          <w:rFonts w:hint="eastAsia" w:ascii="仿宋" w:hAnsi="仿宋" w:eastAsia="仿宋" w:cs="仿宋"/>
          <w:color w:val="000000"/>
          <w:kern w:val="0"/>
          <w:sz w:val="28"/>
          <w:szCs w:val="28"/>
          <w:lang w:val="en-US" w:eastAsia="zh-CN"/>
        </w:rPr>
        <w:t>乙方</w:t>
      </w:r>
      <w:r>
        <w:rPr>
          <w:rFonts w:hint="eastAsia" w:ascii="仿宋" w:hAnsi="仿宋" w:eastAsia="仿宋" w:cs="仿宋"/>
          <w:color w:val="000000"/>
          <w:kern w:val="0"/>
          <w:sz w:val="28"/>
          <w:szCs w:val="28"/>
          <w:lang w:eastAsia="zh-CN"/>
        </w:rPr>
        <w:t>支付合同价款。</w:t>
      </w:r>
      <w:r>
        <w:rPr>
          <w:rFonts w:hint="eastAsia" w:ascii="仿宋" w:hAnsi="仿宋" w:eastAsia="仿宋" w:cs="仿宋"/>
          <w:color w:val="000000"/>
          <w:kern w:val="0"/>
          <w:sz w:val="28"/>
          <w:szCs w:val="28"/>
          <w:lang w:val="en-US" w:eastAsia="zh-CN"/>
        </w:rPr>
        <w:t>乙方</w:t>
      </w:r>
      <w:r>
        <w:rPr>
          <w:rFonts w:hint="eastAsia" w:ascii="仿宋" w:hAnsi="仿宋" w:eastAsia="仿宋" w:cs="仿宋"/>
          <w:color w:val="000000"/>
          <w:kern w:val="0"/>
          <w:sz w:val="28"/>
          <w:szCs w:val="28"/>
          <w:lang w:eastAsia="zh-CN"/>
        </w:rPr>
        <w:t>应向</w:t>
      </w:r>
      <w:r>
        <w:rPr>
          <w:rFonts w:hint="eastAsia" w:ascii="仿宋" w:hAnsi="仿宋" w:eastAsia="仿宋" w:cs="仿宋"/>
          <w:color w:val="000000"/>
          <w:kern w:val="0"/>
          <w:sz w:val="28"/>
          <w:szCs w:val="28"/>
          <w:lang w:val="en-US" w:eastAsia="zh-CN"/>
        </w:rPr>
        <w:t>甲方交付</w:t>
      </w:r>
      <w:r>
        <w:rPr>
          <w:rFonts w:hint="eastAsia" w:ascii="仿宋" w:hAnsi="仿宋" w:eastAsia="仿宋" w:cs="仿宋"/>
          <w:color w:val="000000"/>
          <w:kern w:val="0"/>
          <w:sz w:val="28"/>
          <w:szCs w:val="28"/>
          <w:lang w:eastAsia="zh-CN"/>
        </w:rPr>
        <w:t>合法有效的收款凭证、</w:t>
      </w:r>
      <w:r>
        <w:rPr>
          <w:rFonts w:hint="eastAsia" w:ascii="仿宋" w:hAnsi="仿宋" w:eastAsia="仿宋" w:cs="仿宋"/>
          <w:color w:val="000000"/>
          <w:kern w:val="0"/>
          <w:sz w:val="28"/>
          <w:szCs w:val="28"/>
          <w:lang w:val="en-US" w:eastAsia="zh-CN"/>
        </w:rPr>
        <w:t>发票</w:t>
      </w:r>
      <w:r>
        <w:rPr>
          <w:rFonts w:hint="eastAsia" w:ascii="仿宋" w:hAnsi="仿宋" w:eastAsia="仿宋" w:cs="仿宋"/>
          <w:color w:val="000000"/>
          <w:kern w:val="0"/>
          <w:sz w:val="28"/>
          <w:szCs w:val="28"/>
          <w:lang w:eastAsia="zh-CN"/>
        </w:rPr>
        <w:t>，并</w:t>
      </w:r>
      <w:r>
        <w:rPr>
          <w:rFonts w:hint="eastAsia" w:ascii="仿宋" w:hAnsi="仿宋" w:eastAsia="仿宋" w:cs="仿宋"/>
          <w:color w:val="000000"/>
          <w:kern w:val="0"/>
          <w:sz w:val="28"/>
          <w:szCs w:val="28"/>
          <w:lang w:val="en-US" w:eastAsia="zh-CN"/>
        </w:rPr>
        <w:t>根据甲方的要求</w:t>
      </w:r>
      <w:r>
        <w:rPr>
          <w:rFonts w:hint="eastAsia" w:ascii="仿宋" w:hAnsi="仿宋" w:eastAsia="仿宋" w:cs="仿宋"/>
          <w:color w:val="000000"/>
          <w:kern w:val="0"/>
          <w:sz w:val="28"/>
          <w:szCs w:val="28"/>
          <w:lang w:eastAsia="zh-CN"/>
        </w:rPr>
        <w:t>将发放工人</w:t>
      </w:r>
      <w:r>
        <w:rPr>
          <w:rFonts w:hint="eastAsia" w:ascii="仿宋" w:hAnsi="仿宋" w:eastAsia="仿宋" w:cs="仿宋"/>
          <w:color w:val="000000"/>
          <w:kern w:val="0"/>
          <w:sz w:val="28"/>
          <w:szCs w:val="28"/>
          <w:lang w:val="en-US" w:eastAsia="zh-CN"/>
        </w:rPr>
        <w:t>工资</w:t>
      </w:r>
      <w:r>
        <w:rPr>
          <w:rFonts w:hint="eastAsia" w:ascii="仿宋" w:hAnsi="仿宋" w:eastAsia="仿宋" w:cs="仿宋"/>
          <w:color w:val="000000"/>
          <w:kern w:val="0"/>
          <w:sz w:val="28"/>
          <w:szCs w:val="28"/>
          <w:lang w:eastAsia="zh-CN"/>
        </w:rPr>
        <w:t>的付款凭证</w:t>
      </w:r>
      <w:r>
        <w:rPr>
          <w:rFonts w:hint="eastAsia" w:ascii="仿宋" w:hAnsi="仿宋" w:eastAsia="仿宋" w:cs="仿宋"/>
          <w:color w:val="000000"/>
          <w:kern w:val="0"/>
          <w:sz w:val="28"/>
          <w:szCs w:val="28"/>
          <w:lang w:val="en-US" w:eastAsia="zh-CN"/>
        </w:rPr>
        <w:t>向甲方</w:t>
      </w:r>
      <w:r>
        <w:rPr>
          <w:rFonts w:hint="eastAsia" w:ascii="仿宋" w:hAnsi="仿宋" w:eastAsia="仿宋" w:cs="仿宋"/>
          <w:color w:val="000000"/>
          <w:kern w:val="0"/>
          <w:sz w:val="28"/>
          <w:szCs w:val="28"/>
          <w:lang w:eastAsia="zh-CN"/>
        </w:rPr>
        <w:t>交付。</w:t>
      </w:r>
    </w:p>
    <w:p w14:paraId="2CA1139A">
      <w:pPr>
        <w:pageBreakBefore w:val="0"/>
        <w:kinsoku/>
        <w:wordWrap/>
        <w:overflowPunct/>
        <w:topLinePunct w:val="0"/>
        <w:bidi w:val="0"/>
        <w:spacing w:line="500" w:lineRule="exact"/>
        <w:ind w:left="0" w:leftChars="0" w:firstLine="560" w:firstLineChars="200"/>
        <w:jc w:val="left"/>
        <w:textAlignment w:val="auto"/>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5.2</w:t>
      </w:r>
      <w:r>
        <w:rPr>
          <w:rFonts w:hint="eastAsia" w:ascii="仿宋" w:hAnsi="仿宋" w:eastAsia="仿宋" w:cs="仿宋"/>
          <w:color w:val="000000"/>
          <w:kern w:val="0"/>
          <w:sz w:val="28"/>
          <w:szCs w:val="28"/>
          <w:lang w:eastAsia="zh-CN"/>
        </w:rPr>
        <w:t>合同价款支付方式、支付条件和支付时间等，在专用条款中约定。</w:t>
      </w:r>
    </w:p>
    <w:p w14:paraId="540D3769">
      <w:pPr>
        <w:pStyle w:val="3"/>
        <w:bidi w:val="0"/>
        <w:rPr>
          <w:rFonts w:hint="eastAsia" w:ascii="仿宋" w:hAnsi="仿宋" w:eastAsia="仿宋" w:cs="仿宋"/>
          <w:b w:val="0"/>
          <w:bCs/>
          <w:lang w:val="en-US" w:eastAsia="zh-CN"/>
        </w:rPr>
      </w:pPr>
      <w:r>
        <w:rPr>
          <w:rFonts w:hint="eastAsia" w:ascii="仿宋" w:hAnsi="仿宋" w:eastAsia="仿宋" w:cs="仿宋"/>
          <w:b w:val="0"/>
          <w:bCs/>
          <w:lang w:val="en-US" w:eastAsia="zh-CN"/>
        </w:rPr>
        <w:t>六、变更</w:t>
      </w:r>
    </w:p>
    <w:p w14:paraId="505EC3B0">
      <w:pPr>
        <w:pageBreakBefore w:val="0"/>
        <w:kinsoku/>
        <w:wordWrap/>
        <w:overflowPunct/>
        <w:topLinePunct w:val="0"/>
        <w:bidi w:val="0"/>
        <w:spacing w:line="500" w:lineRule="exact"/>
        <w:ind w:left="0" w:leftChars="0" w:firstLine="560" w:firstLineChars="20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6.1过程中如需对原劳务作业内容进行变更，甲方应提前以书面形式向乙方发出变更通知，并提供变更的相应图纸和说明。乙方按照甲方发出的变更通知及有关要求办理。</w:t>
      </w:r>
    </w:p>
    <w:p w14:paraId="31B4681F">
      <w:pPr>
        <w:pageBreakBefore w:val="0"/>
        <w:kinsoku/>
        <w:wordWrap/>
        <w:overflowPunct/>
        <w:topLinePunct w:val="0"/>
        <w:bidi w:val="0"/>
        <w:spacing w:line="500" w:lineRule="exact"/>
        <w:ind w:left="0" w:leftChars="0" w:firstLine="560" w:firstLineChars="20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6.2非乙方原因造成的变更导致合同总价款的增加及造成的乙方损失，由甲方承担，延误的工期相应顺延；因变更减少工程量，合同总价款应相应减少，工期相应调整。</w:t>
      </w:r>
    </w:p>
    <w:p w14:paraId="7DAC4B90">
      <w:pPr>
        <w:pageBreakBefore w:val="0"/>
        <w:kinsoku/>
        <w:wordWrap/>
        <w:overflowPunct/>
        <w:topLinePunct w:val="0"/>
        <w:bidi w:val="0"/>
        <w:spacing w:line="500" w:lineRule="exact"/>
        <w:ind w:left="0" w:leftChars="0" w:firstLine="560" w:firstLineChars="20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6.3由乙方原因造成的变更费用和由此导致甲方的直接损失，由乙方承担，延误的工期不予顺延。</w:t>
      </w:r>
    </w:p>
    <w:p w14:paraId="1FE7346F">
      <w:pPr>
        <w:pStyle w:val="3"/>
        <w:bidi w:val="0"/>
        <w:rPr>
          <w:rFonts w:hint="eastAsia" w:ascii="仿宋" w:hAnsi="仿宋" w:eastAsia="仿宋" w:cs="仿宋"/>
          <w:b w:val="0"/>
          <w:bCs/>
          <w:lang w:val="en-US" w:eastAsia="zh-CN"/>
        </w:rPr>
      </w:pPr>
      <w:r>
        <w:rPr>
          <w:rFonts w:hint="eastAsia" w:ascii="仿宋" w:hAnsi="仿宋" w:eastAsia="仿宋" w:cs="仿宋"/>
          <w:b w:val="0"/>
          <w:bCs/>
          <w:lang w:val="en-US" w:eastAsia="zh-CN"/>
        </w:rPr>
        <w:t>七、解除</w:t>
      </w:r>
    </w:p>
    <w:p w14:paraId="6BFEBDEE">
      <w:pPr>
        <w:pageBreakBefore w:val="0"/>
        <w:kinsoku/>
        <w:wordWrap/>
        <w:overflowPunct/>
        <w:topLinePunct w:val="0"/>
        <w:bidi w:val="0"/>
        <w:spacing w:line="500" w:lineRule="exact"/>
        <w:ind w:left="0" w:leftChars="0" w:firstLine="560" w:firstLineChars="20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7.1双方协商一致的，可以解除本合同。</w:t>
      </w:r>
    </w:p>
    <w:p w14:paraId="616539EF">
      <w:pPr>
        <w:pageBreakBefore w:val="0"/>
        <w:kinsoku/>
        <w:wordWrap/>
        <w:overflowPunct/>
        <w:topLinePunct w:val="0"/>
        <w:bidi w:val="0"/>
        <w:spacing w:line="500" w:lineRule="exact"/>
        <w:ind w:left="0" w:leftChars="0" w:firstLine="560" w:firstLineChars="20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7.2如因不可抗力致使本合同无法履行，或者因工程建设单位、总承包单位的原因造成工程停建或缓建，致使合同无法履行的，合同任意一方可向另一方发出书面通知解除合同。</w:t>
      </w:r>
    </w:p>
    <w:p w14:paraId="06D07A1D">
      <w:pPr>
        <w:pageBreakBefore w:val="0"/>
        <w:kinsoku/>
        <w:wordWrap/>
        <w:overflowPunct/>
        <w:topLinePunct w:val="0"/>
        <w:bidi w:val="0"/>
        <w:spacing w:line="500" w:lineRule="exact"/>
        <w:ind w:left="0" w:leftChars="0" w:firstLine="560" w:firstLineChars="20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7.3如甲方与发包人的施工总承包合同（专业承包合同）解除的，甲方可以向乙方发出书面通知解除本合同。乙方接到通知后尽快撤离现场，甲方应支付乙方已完工部分的合同价款。</w:t>
      </w:r>
    </w:p>
    <w:p w14:paraId="599EB6A5">
      <w:pPr>
        <w:pageBreakBefore w:val="0"/>
        <w:kinsoku/>
        <w:wordWrap/>
        <w:overflowPunct/>
        <w:topLinePunct w:val="0"/>
        <w:bidi w:val="0"/>
        <w:spacing w:line="500" w:lineRule="exact"/>
        <w:ind w:left="0" w:leftChars="0" w:firstLine="560" w:firstLineChars="20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7.4乙方不按照本合同的约定提供符合施工要求的作业人员或不履行本合同约定的其他义务，其违约行为足以影响本施工项目的质量、安全、竣工工期时，甲方可以书面告知乙方并限期要求其完全、恰当履行合同义务。乙方逾期不能按约定履行义务的，甲方可以发出书面通知解除合同。</w:t>
      </w:r>
    </w:p>
    <w:p w14:paraId="06FBEB02">
      <w:pPr>
        <w:pageBreakBefore w:val="0"/>
        <w:kinsoku/>
        <w:wordWrap/>
        <w:overflowPunct/>
        <w:topLinePunct w:val="0"/>
        <w:bidi w:val="0"/>
        <w:spacing w:line="500" w:lineRule="exact"/>
        <w:ind w:left="0" w:leftChars="0" w:firstLine="560" w:firstLineChars="20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7.5甲方不按照本合同的约定支付合同价款，乙方可以停止工作。甲方经乙方书面催告且无正当理由超过28天仍不支付合同价款，乙方可以向甲方发出书面通知解除合同。</w:t>
      </w:r>
    </w:p>
    <w:p w14:paraId="3D902EEC">
      <w:pPr>
        <w:pageBreakBefore w:val="0"/>
        <w:kinsoku/>
        <w:wordWrap/>
        <w:overflowPunct/>
        <w:topLinePunct w:val="0"/>
        <w:bidi w:val="0"/>
        <w:spacing w:line="500" w:lineRule="exact"/>
        <w:ind w:left="0" w:leftChars="0" w:firstLine="560" w:firstLineChars="20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7.6根据本合同的约定，一方或双方可以解除合同的其他情形。</w:t>
      </w:r>
    </w:p>
    <w:p w14:paraId="6C226DB2">
      <w:pPr>
        <w:pageBreakBefore w:val="0"/>
        <w:kinsoku/>
        <w:wordWrap/>
        <w:overflowPunct/>
        <w:topLinePunct w:val="0"/>
        <w:bidi w:val="0"/>
        <w:spacing w:line="500" w:lineRule="exact"/>
        <w:ind w:left="0" w:leftChars="0" w:firstLine="560" w:firstLineChars="20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7.7合同解除后，乙方应妥善做好已完工程和剩余材料、设备的保护和移交工作，按甲方要求撤出施工场地。甲方应为乙方撤出提供必要条件，并按合同约定支付已完工部分的合同价款。</w:t>
      </w:r>
    </w:p>
    <w:p w14:paraId="48067436">
      <w:pPr>
        <w:pageBreakBefore w:val="0"/>
        <w:kinsoku/>
        <w:wordWrap/>
        <w:overflowPunct/>
        <w:topLinePunct w:val="0"/>
        <w:bidi w:val="0"/>
        <w:spacing w:line="500" w:lineRule="exact"/>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rPr>
        <w:t>7.8合同解除后，不影响双方在合同中约定的结算和争议条款的效力。有过错的一方应当赔偿因合同解除给对方造成的损失。</w:t>
      </w:r>
    </w:p>
    <w:p w14:paraId="1A46C70A">
      <w:pPr>
        <w:pStyle w:val="3"/>
        <w:bidi w:val="0"/>
        <w:rPr>
          <w:rFonts w:hint="eastAsia" w:ascii="仿宋" w:hAnsi="仿宋" w:eastAsia="仿宋" w:cs="仿宋"/>
          <w:b w:val="0"/>
          <w:bCs/>
          <w:lang w:val="en-US" w:eastAsia="zh-CN"/>
        </w:rPr>
      </w:pPr>
      <w:r>
        <w:rPr>
          <w:rFonts w:hint="eastAsia" w:ascii="仿宋" w:hAnsi="仿宋" w:eastAsia="仿宋" w:cs="仿宋"/>
          <w:b w:val="0"/>
          <w:bCs/>
          <w:lang w:val="en-US" w:eastAsia="zh-CN"/>
        </w:rPr>
        <w:t>八、违约责任</w:t>
      </w:r>
    </w:p>
    <w:p w14:paraId="49AF2F82">
      <w:pPr>
        <w:pageBreakBefore w:val="0"/>
        <w:kinsoku/>
        <w:wordWrap/>
        <w:overflowPunct/>
        <w:topLinePunct w:val="0"/>
        <w:bidi w:val="0"/>
        <w:spacing w:line="500" w:lineRule="exact"/>
        <w:ind w:left="0" w:leftChars="0" w:firstLine="560" w:firstLineChars="20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8.1甲方违约责任</w:t>
      </w:r>
    </w:p>
    <w:p w14:paraId="6C610654">
      <w:pPr>
        <w:pageBreakBefore w:val="0"/>
        <w:kinsoku/>
        <w:wordWrap/>
        <w:overflowPunct/>
        <w:topLinePunct w:val="0"/>
        <w:bidi w:val="0"/>
        <w:spacing w:line="500" w:lineRule="exact"/>
        <w:ind w:left="0" w:leftChars="0" w:firstLine="560" w:firstLineChars="200"/>
        <w:jc w:val="left"/>
        <w:textAlignment w:val="auto"/>
        <w:rPr>
          <w:rFonts w:hint="eastAsia" w:ascii="仿宋" w:hAnsi="仿宋" w:eastAsia="仿宋" w:cs="仿宋"/>
          <w:color w:val="000000"/>
          <w:kern w:val="0"/>
          <w:sz w:val="28"/>
          <w:szCs w:val="28"/>
          <w:u w:val="none"/>
        </w:rPr>
      </w:pPr>
      <w:r>
        <w:rPr>
          <w:rFonts w:hint="eastAsia" w:ascii="仿宋" w:hAnsi="仿宋" w:eastAsia="仿宋" w:cs="仿宋"/>
          <w:color w:val="000000"/>
          <w:kern w:val="0"/>
          <w:sz w:val="28"/>
          <w:szCs w:val="28"/>
          <w:lang w:val="en-US" w:eastAsia="zh-CN"/>
        </w:rPr>
        <w:t>8.1.1 甲方未按合同第七</w:t>
      </w:r>
      <w:r>
        <w:rPr>
          <w:rFonts w:hint="eastAsia" w:ascii="仿宋" w:hAnsi="仿宋" w:eastAsia="仿宋" w:cs="仿宋"/>
          <w:sz w:val="28"/>
          <w:szCs w:val="28"/>
          <w:u w:val="none"/>
          <w:lang w:val="en-US" w:eastAsia="zh-CN"/>
        </w:rPr>
        <w:t>条约定履行的或拒绝签收的，</w:t>
      </w:r>
      <w:r>
        <w:rPr>
          <w:rFonts w:hint="eastAsia" w:ascii="仿宋" w:hAnsi="仿宋" w:eastAsia="仿宋" w:cs="仿宋"/>
          <w:color w:val="000000"/>
          <w:kern w:val="0"/>
          <w:sz w:val="28"/>
          <w:szCs w:val="28"/>
          <w:u w:val="none"/>
          <w:lang w:val="en-US" w:eastAsia="zh-CN"/>
        </w:rPr>
        <w:t>应</w:t>
      </w:r>
      <w:r>
        <w:rPr>
          <w:rFonts w:hint="eastAsia" w:ascii="仿宋" w:hAnsi="仿宋" w:eastAsia="仿宋" w:cs="仿宋"/>
          <w:color w:val="000000"/>
          <w:kern w:val="0"/>
          <w:sz w:val="28"/>
          <w:szCs w:val="28"/>
          <w:u w:val="none"/>
        </w:rPr>
        <w:t>承担由此增加的费用和延误工期</w:t>
      </w:r>
      <w:r>
        <w:rPr>
          <w:rFonts w:hint="eastAsia" w:ascii="仿宋" w:hAnsi="仿宋" w:eastAsia="仿宋" w:cs="仿宋"/>
          <w:color w:val="000000"/>
          <w:kern w:val="0"/>
          <w:sz w:val="28"/>
          <w:szCs w:val="28"/>
          <w:u w:val="none"/>
          <w:lang w:val="en-US" w:eastAsia="zh-CN"/>
        </w:rPr>
        <w:t>造成的损失</w:t>
      </w:r>
      <w:r>
        <w:rPr>
          <w:rFonts w:hint="eastAsia" w:ascii="仿宋" w:hAnsi="仿宋" w:eastAsia="仿宋" w:cs="仿宋"/>
          <w:color w:val="000000"/>
          <w:kern w:val="0"/>
          <w:sz w:val="28"/>
          <w:szCs w:val="28"/>
          <w:u w:val="none"/>
        </w:rPr>
        <w:t>。</w:t>
      </w:r>
    </w:p>
    <w:p w14:paraId="7872492A">
      <w:pPr>
        <w:pageBreakBefore w:val="0"/>
        <w:kinsoku/>
        <w:wordWrap/>
        <w:overflowPunct/>
        <w:topLinePunct w:val="0"/>
        <w:autoSpaceDE w:val="0"/>
        <w:autoSpaceDN w:val="0"/>
        <w:bidi w:val="0"/>
        <w:adjustRightInd w:val="0"/>
        <w:spacing w:line="500" w:lineRule="exact"/>
        <w:ind w:left="0" w:leftChars="0" w:firstLine="560" w:firstLineChars="20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8.1.2 因甲方原因未能按通用条款1.1.1、1.1.2、1.1.3和1.1.4约定及时向乙方提供基础资料、施工场地和施工条件或未及时通知乙方，影响工期的，合同约定的工期相应顺延。</w:t>
      </w:r>
    </w:p>
    <w:p w14:paraId="3C623501">
      <w:pPr>
        <w:pageBreakBefore w:val="0"/>
        <w:kinsoku/>
        <w:wordWrap/>
        <w:overflowPunct/>
        <w:topLinePunct w:val="0"/>
        <w:autoSpaceDE w:val="0"/>
        <w:autoSpaceDN w:val="0"/>
        <w:bidi w:val="0"/>
        <w:adjustRightInd w:val="0"/>
        <w:spacing w:line="500" w:lineRule="exact"/>
        <w:ind w:left="0" w:leftChars="0" w:firstLine="560" w:firstLineChars="200"/>
        <w:jc w:val="left"/>
        <w:textAlignment w:val="auto"/>
        <w:rPr>
          <w:rFonts w:hint="eastAsia" w:ascii="仿宋" w:hAnsi="仿宋" w:eastAsia="仿宋" w:cs="仿宋"/>
          <w:sz w:val="28"/>
          <w:szCs w:val="28"/>
          <w:u w:val="single"/>
        </w:rPr>
      </w:pPr>
      <w:r>
        <w:rPr>
          <w:rFonts w:hint="eastAsia" w:ascii="仿宋" w:hAnsi="仿宋" w:eastAsia="仿宋" w:cs="仿宋"/>
          <w:color w:val="000000"/>
          <w:kern w:val="0"/>
          <w:sz w:val="28"/>
          <w:szCs w:val="28"/>
          <w:lang w:val="en-US" w:eastAsia="zh-CN"/>
        </w:rPr>
        <w:t>8.1</w:t>
      </w:r>
      <w:r>
        <w:rPr>
          <w:rFonts w:hint="eastAsia" w:ascii="仿宋" w:hAnsi="仿宋" w:eastAsia="仿宋" w:cs="仿宋"/>
          <w:sz w:val="28"/>
          <w:szCs w:val="28"/>
          <w:u w:val="none"/>
          <w:lang w:val="en-US" w:eastAsia="zh-CN"/>
        </w:rPr>
        <w:t xml:space="preserve">.3 </w:t>
      </w:r>
      <w:r>
        <w:rPr>
          <w:rFonts w:hint="eastAsia" w:ascii="仿宋" w:hAnsi="仿宋" w:eastAsia="仿宋" w:cs="仿宋"/>
          <w:color w:val="000000"/>
          <w:kern w:val="0"/>
          <w:sz w:val="28"/>
          <w:szCs w:val="28"/>
        </w:rPr>
        <w:t>因</w:t>
      </w:r>
      <w:r>
        <w:rPr>
          <w:rFonts w:hint="eastAsia" w:ascii="仿宋" w:hAnsi="仿宋" w:eastAsia="仿宋" w:cs="仿宋"/>
          <w:color w:val="000000"/>
          <w:kern w:val="0"/>
          <w:sz w:val="28"/>
          <w:szCs w:val="28"/>
          <w:lang w:val="en-US" w:eastAsia="zh-CN"/>
        </w:rPr>
        <w:t>甲方</w:t>
      </w:r>
      <w:r>
        <w:rPr>
          <w:rFonts w:hint="eastAsia" w:ascii="仿宋" w:hAnsi="仿宋" w:eastAsia="仿宋" w:cs="仿宋"/>
          <w:color w:val="000000"/>
          <w:kern w:val="0"/>
          <w:sz w:val="28"/>
          <w:szCs w:val="28"/>
        </w:rPr>
        <w:t>原因造成工程质量未达到合同约定标准的，由</w:t>
      </w:r>
      <w:r>
        <w:rPr>
          <w:rFonts w:hint="eastAsia" w:ascii="仿宋" w:hAnsi="仿宋" w:eastAsia="仿宋" w:cs="仿宋"/>
          <w:color w:val="000000"/>
          <w:kern w:val="0"/>
          <w:sz w:val="28"/>
          <w:szCs w:val="28"/>
          <w:lang w:val="en-US" w:eastAsia="zh-CN"/>
        </w:rPr>
        <w:t>甲方</w:t>
      </w:r>
      <w:r>
        <w:rPr>
          <w:rFonts w:hint="eastAsia" w:ascii="仿宋" w:hAnsi="仿宋" w:eastAsia="仿宋" w:cs="仿宋"/>
          <w:color w:val="000000"/>
          <w:kern w:val="0"/>
          <w:sz w:val="28"/>
          <w:szCs w:val="28"/>
        </w:rPr>
        <w:t>承担由此增加的费用和延误工期</w:t>
      </w:r>
      <w:r>
        <w:rPr>
          <w:rFonts w:hint="eastAsia" w:ascii="仿宋" w:hAnsi="仿宋" w:eastAsia="仿宋" w:cs="仿宋"/>
          <w:color w:val="000000"/>
          <w:kern w:val="0"/>
          <w:sz w:val="28"/>
          <w:szCs w:val="28"/>
          <w:lang w:val="en-US" w:eastAsia="zh-CN"/>
        </w:rPr>
        <w:t>造成的损失</w:t>
      </w:r>
      <w:r>
        <w:rPr>
          <w:rFonts w:hint="eastAsia" w:ascii="仿宋" w:hAnsi="仿宋" w:eastAsia="仿宋" w:cs="仿宋"/>
          <w:color w:val="000000"/>
          <w:kern w:val="0"/>
          <w:sz w:val="28"/>
          <w:szCs w:val="28"/>
        </w:rPr>
        <w:t>。</w:t>
      </w:r>
    </w:p>
    <w:p w14:paraId="46AD5F58">
      <w:pPr>
        <w:pStyle w:val="9"/>
        <w:pageBreakBefore w:val="0"/>
        <w:kinsoku/>
        <w:wordWrap/>
        <w:overflowPunct/>
        <w:topLinePunct w:val="0"/>
        <w:bidi w:val="0"/>
        <w:spacing w:line="500" w:lineRule="exact"/>
        <w:ind w:left="0" w:leftChars="0"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color w:val="000000"/>
          <w:kern w:val="0"/>
          <w:sz w:val="28"/>
          <w:szCs w:val="28"/>
          <w:lang w:val="en-US" w:eastAsia="zh-CN"/>
        </w:rPr>
        <w:t>8.1</w:t>
      </w:r>
      <w:r>
        <w:rPr>
          <w:rFonts w:hint="eastAsia" w:ascii="仿宋" w:hAnsi="仿宋" w:eastAsia="仿宋" w:cs="仿宋"/>
          <w:sz w:val="28"/>
          <w:szCs w:val="28"/>
          <w:u w:val="none"/>
          <w:lang w:val="en-US" w:eastAsia="zh-CN"/>
        </w:rPr>
        <w:t>.4 甲方无正当理由拖延或拒绝接受乙方的劳务成果、组织验收和结算的，应向乙方承担由此增加的费用。</w:t>
      </w:r>
    </w:p>
    <w:p w14:paraId="560163ED">
      <w:pPr>
        <w:pStyle w:val="9"/>
        <w:pageBreakBefore w:val="0"/>
        <w:kinsoku/>
        <w:wordWrap/>
        <w:overflowPunct/>
        <w:topLinePunct w:val="0"/>
        <w:bidi w:val="0"/>
        <w:spacing w:line="500" w:lineRule="exact"/>
        <w:ind w:left="0" w:leftChars="0"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8.</w:t>
      </w:r>
      <w:r>
        <w:rPr>
          <w:rFonts w:hint="eastAsia" w:ascii="仿宋" w:hAnsi="仿宋" w:eastAsia="仿宋" w:cs="仿宋"/>
          <w:kern w:val="2"/>
          <w:sz w:val="28"/>
          <w:szCs w:val="28"/>
          <w:u w:val="none"/>
          <w:lang w:val="en-US" w:eastAsia="zh-CN" w:bidi="ar-SA"/>
        </w:rPr>
        <w:t>1.5 因甲方原因，甲方逾期支付合同价款的，逾期一日应向乙方承担违约 责任</w:t>
      </w:r>
    </w:p>
    <w:p w14:paraId="5C9CF7F0">
      <w:pPr>
        <w:pStyle w:val="7"/>
        <w:pageBreakBefore w:val="0"/>
        <w:kinsoku/>
        <w:overflowPunct/>
        <w:bidi w:val="0"/>
        <w:spacing w:line="50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color w:val="000000"/>
          <w:sz w:val="28"/>
          <w:szCs w:val="28"/>
          <w:lang w:val="en-US" w:eastAsia="zh-CN"/>
        </w:rPr>
        <w:t>8.2乙方违约责任</w:t>
      </w:r>
    </w:p>
    <w:p w14:paraId="7C64A836">
      <w:pPr>
        <w:pageBreakBefore w:val="0"/>
        <w:kinsoku/>
        <w:wordWrap/>
        <w:overflowPunct/>
        <w:topLinePunct w:val="0"/>
        <w:autoSpaceDE w:val="0"/>
        <w:autoSpaceDN w:val="0"/>
        <w:bidi w:val="0"/>
        <w:adjustRightInd w:val="0"/>
        <w:spacing w:line="500" w:lineRule="exact"/>
        <w:ind w:left="0" w:leftChars="0" w:firstLine="560" w:firstLineChars="200"/>
        <w:jc w:val="left"/>
        <w:textAlignment w:val="auto"/>
        <w:rPr>
          <w:rFonts w:hint="eastAsia" w:ascii="仿宋" w:hAnsi="仿宋" w:eastAsia="仿宋" w:cs="仿宋"/>
          <w:color w:val="000000"/>
          <w:kern w:val="0"/>
          <w:sz w:val="28"/>
          <w:szCs w:val="28"/>
          <w:u w:val="none"/>
          <w:lang w:val="en-US" w:eastAsia="zh-CN"/>
        </w:rPr>
      </w:pPr>
      <w:r>
        <w:rPr>
          <w:rFonts w:hint="eastAsia" w:ascii="仿宋" w:hAnsi="仿宋" w:eastAsia="仿宋" w:cs="仿宋"/>
          <w:color w:val="000000"/>
          <w:sz w:val="28"/>
          <w:szCs w:val="28"/>
          <w:lang w:val="en-US" w:eastAsia="zh-CN"/>
        </w:rPr>
        <w:t>8.2</w:t>
      </w:r>
      <w:r>
        <w:rPr>
          <w:rFonts w:hint="eastAsia" w:ascii="仿宋" w:hAnsi="仿宋" w:eastAsia="仿宋" w:cs="仿宋"/>
          <w:sz w:val="28"/>
          <w:szCs w:val="28"/>
          <w:u w:val="none"/>
          <w:lang w:val="en-US" w:eastAsia="zh-CN"/>
        </w:rPr>
        <w:t>.1 乙方未按合同约定履行或拒绝签收的，</w:t>
      </w:r>
      <w:r>
        <w:rPr>
          <w:rFonts w:hint="eastAsia" w:ascii="仿宋" w:hAnsi="仿宋" w:eastAsia="仿宋" w:cs="仿宋"/>
          <w:color w:val="000000"/>
          <w:kern w:val="0"/>
          <w:sz w:val="28"/>
          <w:szCs w:val="28"/>
          <w:u w:val="none"/>
        </w:rPr>
        <w:t>由此增加的费用和延误工期</w:t>
      </w:r>
      <w:r>
        <w:rPr>
          <w:rFonts w:hint="eastAsia" w:ascii="仿宋" w:hAnsi="仿宋" w:eastAsia="仿宋" w:cs="仿宋"/>
          <w:color w:val="000000"/>
          <w:kern w:val="0"/>
          <w:sz w:val="28"/>
          <w:szCs w:val="28"/>
          <w:u w:val="none"/>
          <w:lang w:val="en-US" w:eastAsia="zh-CN"/>
        </w:rPr>
        <w:t>造成的损失由乙方承担</w:t>
      </w:r>
      <w:r>
        <w:rPr>
          <w:rFonts w:hint="eastAsia" w:ascii="仿宋" w:hAnsi="仿宋" w:eastAsia="仿宋" w:cs="仿宋"/>
          <w:color w:val="000000"/>
          <w:kern w:val="0"/>
          <w:sz w:val="28"/>
          <w:szCs w:val="28"/>
          <w:u w:val="none"/>
        </w:rPr>
        <w:t>。</w:t>
      </w:r>
    </w:p>
    <w:p w14:paraId="6CD7CC4D">
      <w:pPr>
        <w:pageBreakBefore w:val="0"/>
        <w:kinsoku/>
        <w:wordWrap/>
        <w:overflowPunct/>
        <w:topLinePunct w:val="0"/>
        <w:autoSpaceDE w:val="0"/>
        <w:autoSpaceDN w:val="0"/>
        <w:bidi w:val="0"/>
        <w:adjustRightInd w:val="0"/>
        <w:spacing w:line="500" w:lineRule="exact"/>
        <w:ind w:left="0" w:leftChars="0" w:firstLine="560" w:firstLineChars="200"/>
        <w:jc w:val="left"/>
        <w:textAlignment w:val="auto"/>
        <w:rPr>
          <w:rFonts w:hint="eastAsia" w:ascii="仿宋" w:hAnsi="仿宋" w:eastAsia="仿宋" w:cs="仿宋"/>
          <w:color w:val="000000"/>
          <w:kern w:val="0"/>
          <w:sz w:val="28"/>
          <w:szCs w:val="28"/>
          <w:u w:val="none"/>
          <w:lang w:val="en-US"/>
        </w:rPr>
      </w:pPr>
      <w:r>
        <w:rPr>
          <w:rFonts w:hint="eastAsia" w:ascii="仿宋" w:hAnsi="仿宋" w:eastAsia="仿宋" w:cs="仿宋"/>
          <w:color w:val="000000"/>
          <w:sz w:val="28"/>
          <w:szCs w:val="28"/>
          <w:lang w:val="en-US" w:eastAsia="zh-CN"/>
        </w:rPr>
        <w:t>8.2</w:t>
      </w:r>
      <w:r>
        <w:rPr>
          <w:rFonts w:hint="eastAsia" w:ascii="仿宋" w:hAnsi="仿宋" w:eastAsia="仿宋" w:cs="仿宋"/>
          <w:color w:val="000000"/>
          <w:kern w:val="0"/>
          <w:sz w:val="28"/>
          <w:szCs w:val="28"/>
          <w:lang w:val="en-US" w:eastAsia="zh-CN"/>
        </w:rPr>
        <w:t>.2 乙方委派的人员不符合合同约定或强制性规定的，甲方有权要</w:t>
      </w:r>
      <w:r>
        <w:rPr>
          <w:rFonts w:hint="eastAsia" w:ascii="仿宋" w:hAnsi="仿宋" w:eastAsia="仿宋" w:cs="仿宋"/>
          <w:kern w:val="2"/>
          <w:sz w:val="28"/>
          <w:szCs w:val="28"/>
          <w:u w:val="none"/>
          <w:lang w:val="en-US" w:eastAsia="zh-CN" w:bidi="ar-SA"/>
        </w:rPr>
        <w:t>求更换，由此增加的费用和延误工期造成的损失由乙方承担。乙方无正当理由拒绝更换前述人员的，每拒绝更换一人次应向甲方支付违约金；拒绝更换三人次以上的，甲方有权解除合同，且有权向乙方主张包括但</w:t>
      </w:r>
      <w:r>
        <w:rPr>
          <w:rFonts w:hint="eastAsia" w:ascii="仿宋" w:hAnsi="仿宋" w:eastAsia="仿宋" w:cs="仿宋"/>
          <w:color w:val="000000"/>
          <w:kern w:val="0"/>
          <w:sz w:val="28"/>
          <w:szCs w:val="28"/>
          <w:u w:val="none"/>
          <w:lang w:val="en-US" w:eastAsia="zh-CN"/>
        </w:rPr>
        <w:t>不限于重新选择劳务分包人产生的费用和延误工期造成的损失。</w:t>
      </w:r>
    </w:p>
    <w:p w14:paraId="305ADC19">
      <w:pPr>
        <w:pageBreakBefore w:val="0"/>
        <w:kinsoku/>
        <w:wordWrap/>
        <w:overflowPunct/>
        <w:topLinePunct w:val="0"/>
        <w:bidi w:val="0"/>
        <w:spacing w:line="500" w:lineRule="exact"/>
        <w:ind w:left="0" w:leftChars="0"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sz w:val="28"/>
          <w:szCs w:val="28"/>
          <w:u w:val="none"/>
          <w:lang w:val="en-US" w:eastAsia="zh-CN"/>
        </w:rPr>
        <w:t>8.2</w:t>
      </w:r>
      <w:r>
        <w:rPr>
          <w:rFonts w:hint="eastAsia" w:ascii="仿宋" w:hAnsi="仿宋" w:eastAsia="仿宋" w:cs="仿宋"/>
          <w:color w:val="000000"/>
          <w:kern w:val="0"/>
          <w:sz w:val="28"/>
          <w:szCs w:val="28"/>
          <w:lang w:val="en-US" w:eastAsia="zh-CN"/>
        </w:rPr>
        <w:t>.4</w:t>
      </w:r>
      <w:r>
        <w:rPr>
          <w:rFonts w:hint="eastAsia" w:ascii="仿宋" w:hAnsi="仿宋" w:eastAsia="仿宋" w:cs="仿宋"/>
          <w:color w:val="000000"/>
          <w:kern w:val="0"/>
          <w:sz w:val="28"/>
          <w:szCs w:val="28"/>
        </w:rPr>
        <w:t>因</w:t>
      </w:r>
      <w:r>
        <w:rPr>
          <w:rFonts w:hint="eastAsia" w:ascii="仿宋" w:hAnsi="仿宋" w:eastAsia="仿宋" w:cs="仿宋"/>
          <w:color w:val="000000"/>
          <w:kern w:val="0"/>
          <w:sz w:val="28"/>
          <w:szCs w:val="28"/>
          <w:lang w:val="en-US" w:eastAsia="zh-CN"/>
        </w:rPr>
        <w:t>乙方</w:t>
      </w:r>
      <w:r>
        <w:rPr>
          <w:rFonts w:hint="eastAsia" w:ascii="仿宋" w:hAnsi="仿宋" w:eastAsia="仿宋" w:cs="仿宋"/>
          <w:color w:val="000000"/>
          <w:kern w:val="0"/>
          <w:sz w:val="28"/>
          <w:szCs w:val="28"/>
        </w:rPr>
        <w:t>原因造成</w:t>
      </w:r>
      <w:r>
        <w:rPr>
          <w:rFonts w:hint="eastAsia" w:ascii="仿宋" w:hAnsi="仿宋" w:eastAsia="仿宋" w:cs="仿宋"/>
          <w:color w:val="000000"/>
          <w:kern w:val="0"/>
          <w:sz w:val="28"/>
          <w:szCs w:val="28"/>
          <w:lang w:val="en-US" w:eastAsia="zh-CN"/>
        </w:rPr>
        <w:t>负责照管的</w:t>
      </w:r>
      <w:r>
        <w:rPr>
          <w:rFonts w:hint="eastAsia" w:ascii="仿宋" w:hAnsi="仿宋" w:eastAsia="仿宋" w:cs="仿宋"/>
          <w:color w:val="000000"/>
          <w:kern w:val="0"/>
          <w:sz w:val="28"/>
          <w:szCs w:val="28"/>
        </w:rPr>
        <w:t>工程、材料、设备</w:t>
      </w:r>
      <w:r>
        <w:rPr>
          <w:rFonts w:hint="eastAsia" w:ascii="仿宋" w:hAnsi="仿宋" w:eastAsia="仿宋" w:cs="仿宋"/>
          <w:color w:val="000000"/>
          <w:kern w:val="0"/>
          <w:sz w:val="28"/>
          <w:szCs w:val="28"/>
          <w:lang w:val="en-US" w:eastAsia="zh-CN"/>
        </w:rPr>
        <w:t>机具及构配件</w:t>
      </w:r>
      <w:r>
        <w:rPr>
          <w:rFonts w:hint="eastAsia" w:ascii="仿宋" w:hAnsi="仿宋" w:eastAsia="仿宋" w:cs="仿宋"/>
          <w:color w:val="000000"/>
          <w:kern w:val="0"/>
          <w:sz w:val="28"/>
          <w:szCs w:val="28"/>
        </w:rPr>
        <w:t>损坏的，由</w:t>
      </w:r>
      <w:r>
        <w:rPr>
          <w:rFonts w:hint="eastAsia" w:ascii="仿宋" w:hAnsi="仿宋" w:eastAsia="仿宋" w:cs="仿宋"/>
          <w:color w:val="000000"/>
          <w:kern w:val="0"/>
          <w:sz w:val="28"/>
          <w:szCs w:val="28"/>
          <w:lang w:val="en-US" w:eastAsia="zh-CN"/>
        </w:rPr>
        <w:t>乙方</w:t>
      </w:r>
      <w:r>
        <w:rPr>
          <w:rFonts w:hint="eastAsia" w:ascii="仿宋" w:hAnsi="仿宋" w:eastAsia="仿宋" w:cs="仿宋"/>
          <w:color w:val="000000"/>
          <w:kern w:val="0"/>
          <w:sz w:val="28"/>
          <w:szCs w:val="28"/>
        </w:rPr>
        <w:t>负责修复或更换，并承担由此增加的费用和延误工期</w:t>
      </w:r>
      <w:r>
        <w:rPr>
          <w:rFonts w:hint="eastAsia" w:ascii="仿宋" w:hAnsi="仿宋" w:eastAsia="仿宋" w:cs="仿宋"/>
          <w:color w:val="000000"/>
          <w:kern w:val="0"/>
          <w:sz w:val="28"/>
          <w:szCs w:val="28"/>
          <w:lang w:val="en-US" w:eastAsia="zh-CN"/>
        </w:rPr>
        <w:t>造成的损失</w:t>
      </w:r>
      <w:r>
        <w:rPr>
          <w:rFonts w:hint="eastAsia" w:ascii="仿宋" w:hAnsi="仿宋" w:eastAsia="仿宋" w:cs="仿宋"/>
          <w:color w:val="000000"/>
          <w:kern w:val="0"/>
          <w:sz w:val="28"/>
          <w:szCs w:val="28"/>
        </w:rPr>
        <w:t>。</w:t>
      </w:r>
    </w:p>
    <w:p w14:paraId="4876150C">
      <w:pPr>
        <w:pageBreakBefore w:val="0"/>
        <w:kinsoku/>
        <w:wordWrap/>
        <w:overflowPunct/>
        <w:topLinePunct w:val="0"/>
        <w:bidi w:val="0"/>
        <w:spacing w:line="500" w:lineRule="exact"/>
        <w:ind w:left="0" w:leftChars="0"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sz w:val="28"/>
          <w:szCs w:val="28"/>
          <w:u w:val="none"/>
          <w:lang w:val="en-US" w:eastAsia="zh-CN"/>
        </w:rPr>
        <w:t>8.2</w:t>
      </w:r>
      <w:r>
        <w:rPr>
          <w:rFonts w:hint="eastAsia" w:ascii="仿宋" w:hAnsi="仿宋" w:eastAsia="仿宋" w:cs="仿宋"/>
          <w:color w:val="000000"/>
          <w:kern w:val="0"/>
          <w:sz w:val="28"/>
          <w:szCs w:val="28"/>
          <w:lang w:val="en-US" w:eastAsia="zh-CN"/>
        </w:rPr>
        <w:t xml:space="preserve">.5 </w:t>
      </w:r>
      <w:r>
        <w:rPr>
          <w:rFonts w:hint="eastAsia" w:ascii="仿宋" w:hAnsi="仿宋" w:eastAsia="仿宋" w:cs="仿宋"/>
          <w:color w:val="000000"/>
          <w:kern w:val="0"/>
          <w:sz w:val="28"/>
          <w:szCs w:val="28"/>
        </w:rPr>
        <w:t>因</w:t>
      </w:r>
      <w:r>
        <w:rPr>
          <w:rFonts w:hint="eastAsia" w:ascii="仿宋" w:hAnsi="仿宋" w:eastAsia="仿宋" w:cs="仿宋"/>
          <w:color w:val="000000"/>
          <w:kern w:val="0"/>
          <w:sz w:val="28"/>
          <w:szCs w:val="28"/>
          <w:lang w:val="en-US" w:eastAsia="zh-CN"/>
        </w:rPr>
        <w:t>乙方</w:t>
      </w:r>
      <w:r>
        <w:rPr>
          <w:rFonts w:hint="eastAsia" w:ascii="仿宋" w:hAnsi="仿宋" w:eastAsia="仿宋" w:cs="仿宋"/>
          <w:color w:val="000000"/>
          <w:kern w:val="0"/>
          <w:sz w:val="28"/>
          <w:szCs w:val="28"/>
        </w:rPr>
        <w:t>原因造成成品或半成品损坏的，由</w:t>
      </w:r>
      <w:r>
        <w:rPr>
          <w:rFonts w:hint="eastAsia" w:ascii="仿宋" w:hAnsi="仿宋" w:eastAsia="仿宋" w:cs="仿宋"/>
          <w:color w:val="000000"/>
          <w:kern w:val="0"/>
          <w:sz w:val="28"/>
          <w:szCs w:val="28"/>
          <w:lang w:val="en-US" w:eastAsia="zh-CN"/>
        </w:rPr>
        <w:t>乙方</w:t>
      </w:r>
      <w:r>
        <w:rPr>
          <w:rFonts w:hint="eastAsia" w:ascii="仿宋" w:hAnsi="仿宋" w:eastAsia="仿宋" w:cs="仿宋"/>
          <w:color w:val="000000"/>
          <w:kern w:val="0"/>
          <w:sz w:val="28"/>
          <w:szCs w:val="28"/>
        </w:rPr>
        <w:t>负责修复或更换，并承担由此增加的费用和延误工期</w:t>
      </w:r>
      <w:r>
        <w:rPr>
          <w:rFonts w:hint="eastAsia" w:ascii="仿宋" w:hAnsi="仿宋" w:eastAsia="仿宋" w:cs="仿宋"/>
          <w:color w:val="000000"/>
          <w:kern w:val="0"/>
          <w:sz w:val="28"/>
          <w:szCs w:val="28"/>
          <w:lang w:val="en-US" w:eastAsia="zh-CN"/>
        </w:rPr>
        <w:t>造成的损失</w:t>
      </w:r>
      <w:r>
        <w:rPr>
          <w:rFonts w:hint="eastAsia" w:ascii="仿宋" w:hAnsi="仿宋" w:eastAsia="仿宋" w:cs="仿宋"/>
          <w:color w:val="000000"/>
          <w:kern w:val="0"/>
          <w:sz w:val="28"/>
          <w:szCs w:val="28"/>
        </w:rPr>
        <w:t>。</w:t>
      </w:r>
    </w:p>
    <w:p w14:paraId="69066217">
      <w:pPr>
        <w:pStyle w:val="9"/>
        <w:pageBreakBefore w:val="0"/>
        <w:widowControl w:val="0"/>
        <w:numPr>
          <w:ilvl w:val="0"/>
          <w:numId w:val="0"/>
        </w:numPr>
        <w:kinsoku/>
        <w:wordWrap/>
        <w:overflowPunct/>
        <w:topLinePunct w:val="0"/>
        <w:autoSpaceDE/>
        <w:autoSpaceDN/>
        <w:bidi w:val="0"/>
        <w:adjustRightInd/>
        <w:spacing w:line="500" w:lineRule="exact"/>
        <w:ind w:left="0" w:leftChars="0" w:firstLine="560" w:firstLineChars="200"/>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sz w:val="28"/>
          <w:szCs w:val="28"/>
          <w:u w:val="none"/>
          <w:lang w:val="en-US" w:eastAsia="zh-CN"/>
        </w:rPr>
        <w:t>8.2</w:t>
      </w:r>
      <w:r>
        <w:rPr>
          <w:rFonts w:hint="eastAsia" w:ascii="仿宋" w:hAnsi="仿宋" w:eastAsia="仿宋" w:cs="仿宋"/>
          <w:color w:val="000000"/>
          <w:kern w:val="0"/>
          <w:sz w:val="28"/>
          <w:szCs w:val="28"/>
          <w:lang w:val="en-US" w:eastAsia="zh-CN"/>
        </w:rPr>
        <w:t>.6 乙方拖欠农民工工资的，甲方有权从任意一期或几期合同价款中直接扣除用于支付农民工工资，乙方不得因此向甲方主张任何违约责任。</w:t>
      </w:r>
    </w:p>
    <w:p w14:paraId="2528B35D">
      <w:pPr>
        <w:pStyle w:val="9"/>
        <w:pageBreakBefore w:val="0"/>
        <w:widowControl w:val="0"/>
        <w:numPr>
          <w:ilvl w:val="0"/>
          <w:numId w:val="0"/>
        </w:numPr>
        <w:kinsoku/>
        <w:wordWrap/>
        <w:overflowPunct/>
        <w:topLinePunct w:val="0"/>
        <w:autoSpaceDE/>
        <w:autoSpaceDN/>
        <w:bidi w:val="0"/>
        <w:adjustRightInd/>
        <w:spacing w:line="500" w:lineRule="exact"/>
        <w:ind w:left="0" w:leftChars="0"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sz w:val="28"/>
          <w:szCs w:val="28"/>
          <w:u w:val="none"/>
          <w:lang w:val="en-US" w:eastAsia="zh-CN"/>
        </w:rPr>
        <w:t>8.2</w:t>
      </w:r>
      <w:r>
        <w:rPr>
          <w:rFonts w:hint="eastAsia" w:ascii="仿宋" w:hAnsi="仿宋" w:eastAsia="仿宋" w:cs="仿宋"/>
          <w:color w:val="000000"/>
          <w:kern w:val="0"/>
          <w:sz w:val="28"/>
          <w:szCs w:val="28"/>
          <w:lang w:val="en-US" w:eastAsia="zh-CN"/>
        </w:rPr>
        <w:t xml:space="preserve">.7 </w:t>
      </w:r>
      <w:r>
        <w:rPr>
          <w:rFonts w:hint="eastAsia" w:ascii="仿宋" w:hAnsi="仿宋" w:eastAsia="仿宋" w:cs="仿宋"/>
          <w:color w:val="000000"/>
          <w:kern w:val="0"/>
          <w:sz w:val="28"/>
          <w:szCs w:val="28"/>
        </w:rPr>
        <w:t>因</w:t>
      </w:r>
      <w:r>
        <w:rPr>
          <w:rFonts w:hint="eastAsia" w:ascii="仿宋" w:hAnsi="仿宋" w:eastAsia="仿宋" w:cs="仿宋"/>
          <w:color w:val="000000"/>
          <w:kern w:val="0"/>
          <w:sz w:val="28"/>
          <w:szCs w:val="28"/>
          <w:lang w:val="en-US" w:eastAsia="zh-CN"/>
        </w:rPr>
        <w:t>乙方</w:t>
      </w:r>
      <w:r>
        <w:rPr>
          <w:rFonts w:hint="eastAsia" w:ascii="仿宋" w:hAnsi="仿宋" w:eastAsia="仿宋" w:cs="仿宋"/>
          <w:color w:val="000000"/>
          <w:kern w:val="0"/>
          <w:sz w:val="28"/>
          <w:szCs w:val="28"/>
        </w:rPr>
        <w:t>原因造成工程质量</w:t>
      </w:r>
      <w:r>
        <w:rPr>
          <w:rFonts w:hint="eastAsia" w:ascii="仿宋" w:hAnsi="仿宋" w:eastAsia="仿宋" w:cs="仿宋"/>
          <w:color w:val="000000"/>
          <w:kern w:val="0"/>
          <w:sz w:val="28"/>
          <w:szCs w:val="28"/>
          <w:lang w:val="en-US" w:eastAsia="zh-CN"/>
        </w:rPr>
        <w:t>部分或全部</w:t>
      </w:r>
      <w:r>
        <w:rPr>
          <w:rFonts w:hint="eastAsia" w:ascii="仿宋" w:hAnsi="仿宋" w:eastAsia="仿宋" w:cs="仿宋"/>
          <w:color w:val="000000"/>
          <w:kern w:val="0"/>
          <w:sz w:val="28"/>
          <w:szCs w:val="28"/>
        </w:rPr>
        <w:t>未达到合同约定标准的，</w:t>
      </w:r>
      <w:r>
        <w:rPr>
          <w:rFonts w:hint="eastAsia" w:ascii="仿宋" w:hAnsi="仿宋" w:eastAsia="仿宋" w:cs="仿宋"/>
          <w:color w:val="000000"/>
          <w:kern w:val="0"/>
          <w:sz w:val="28"/>
          <w:szCs w:val="28"/>
          <w:lang w:val="en-US" w:eastAsia="zh-CN"/>
        </w:rPr>
        <w:t>甲方</w:t>
      </w:r>
      <w:r>
        <w:rPr>
          <w:rFonts w:hint="eastAsia" w:ascii="仿宋" w:hAnsi="仿宋" w:eastAsia="仿宋" w:cs="仿宋"/>
          <w:color w:val="000000"/>
          <w:kern w:val="0"/>
          <w:sz w:val="28"/>
          <w:szCs w:val="28"/>
        </w:rPr>
        <w:t>有权要求</w:t>
      </w:r>
      <w:r>
        <w:rPr>
          <w:rFonts w:hint="eastAsia" w:ascii="仿宋" w:hAnsi="仿宋" w:eastAsia="仿宋" w:cs="仿宋"/>
          <w:color w:val="000000"/>
          <w:kern w:val="0"/>
          <w:sz w:val="28"/>
          <w:szCs w:val="28"/>
          <w:lang w:val="en-US" w:eastAsia="zh-CN"/>
        </w:rPr>
        <w:t>乙方</w:t>
      </w:r>
      <w:r>
        <w:rPr>
          <w:rFonts w:hint="eastAsia" w:ascii="仿宋" w:hAnsi="仿宋" w:eastAsia="仿宋" w:cs="仿宋"/>
          <w:color w:val="000000"/>
          <w:kern w:val="0"/>
          <w:sz w:val="28"/>
          <w:szCs w:val="28"/>
        </w:rPr>
        <w:t>返工直至工程质量达到合同约定的标准为止，并由</w:t>
      </w:r>
      <w:r>
        <w:rPr>
          <w:rFonts w:hint="eastAsia" w:ascii="仿宋" w:hAnsi="仿宋" w:eastAsia="仿宋" w:cs="仿宋"/>
          <w:color w:val="000000"/>
          <w:kern w:val="0"/>
          <w:sz w:val="28"/>
          <w:szCs w:val="28"/>
          <w:lang w:val="en-US" w:eastAsia="zh-CN"/>
        </w:rPr>
        <w:t>乙方</w:t>
      </w:r>
      <w:r>
        <w:rPr>
          <w:rFonts w:hint="eastAsia" w:ascii="仿宋" w:hAnsi="仿宋" w:eastAsia="仿宋" w:cs="仿宋"/>
          <w:color w:val="000000"/>
          <w:kern w:val="0"/>
          <w:sz w:val="28"/>
          <w:szCs w:val="28"/>
        </w:rPr>
        <w:t>承担由此增加的费用和延误工期</w:t>
      </w:r>
      <w:r>
        <w:rPr>
          <w:rFonts w:hint="eastAsia" w:ascii="仿宋" w:hAnsi="仿宋" w:eastAsia="仿宋" w:cs="仿宋"/>
          <w:color w:val="000000"/>
          <w:kern w:val="0"/>
          <w:sz w:val="28"/>
          <w:szCs w:val="28"/>
          <w:lang w:val="en-US" w:eastAsia="zh-CN"/>
        </w:rPr>
        <w:t>造成的损失</w:t>
      </w:r>
      <w:r>
        <w:rPr>
          <w:rFonts w:hint="eastAsia" w:ascii="仿宋" w:hAnsi="仿宋" w:eastAsia="仿宋" w:cs="仿宋"/>
          <w:color w:val="000000"/>
          <w:kern w:val="0"/>
          <w:sz w:val="28"/>
          <w:szCs w:val="28"/>
        </w:rPr>
        <w:t>。</w:t>
      </w:r>
    </w:p>
    <w:p w14:paraId="6E3BD1FE">
      <w:pPr>
        <w:pStyle w:val="9"/>
        <w:pageBreakBefore w:val="0"/>
        <w:widowControl w:val="0"/>
        <w:numPr>
          <w:ilvl w:val="0"/>
          <w:numId w:val="0"/>
        </w:numPr>
        <w:kinsoku/>
        <w:wordWrap/>
        <w:overflowPunct/>
        <w:topLinePunct w:val="0"/>
        <w:autoSpaceDE/>
        <w:autoSpaceDN/>
        <w:bidi w:val="0"/>
        <w:adjustRightInd/>
        <w:spacing w:line="500" w:lineRule="exact"/>
        <w:ind w:left="0" w:leftChars="0" w:firstLine="560" w:firstLineChars="200"/>
        <w:textAlignment w:val="auto"/>
        <w:rPr>
          <w:rFonts w:hint="eastAsia" w:ascii="仿宋" w:hAnsi="仿宋" w:eastAsia="仿宋" w:cs="仿宋"/>
          <w:color w:val="000000"/>
          <w:kern w:val="0"/>
          <w:sz w:val="28"/>
          <w:szCs w:val="28"/>
          <w:highlight w:val="yellow"/>
          <w:u w:val="none"/>
          <w:em w:val="dot"/>
          <w:lang w:val="en-US" w:eastAsia="zh-CN"/>
        </w:rPr>
      </w:pPr>
      <w:r>
        <w:rPr>
          <w:rFonts w:hint="eastAsia" w:ascii="仿宋" w:hAnsi="仿宋" w:eastAsia="仿宋" w:cs="仿宋"/>
          <w:sz w:val="28"/>
          <w:szCs w:val="28"/>
          <w:u w:val="none"/>
          <w:lang w:val="en-US" w:eastAsia="zh-CN"/>
        </w:rPr>
        <w:t>8.2</w:t>
      </w:r>
      <w:r>
        <w:rPr>
          <w:rFonts w:hint="eastAsia" w:ascii="仿宋" w:hAnsi="仿宋" w:eastAsia="仿宋" w:cs="仿宋"/>
          <w:color w:val="000000"/>
          <w:kern w:val="0"/>
          <w:sz w:val="28"/>
          <w:szCs w:val="28"/>
          <w:lang w:val="en-US" w:eastAsia="zh-CN"/>
        </w:rPr>
        <w:t>.8 因乙方原因造成安全事故的，由乙方承担由此产生的全部费用和延误工</w:t>
      </w:r>
      <w:r>
        <w:rPr>
          <w:rFonts w:hint="eastAsia" w:ascii="仿宋" w:hAnsi="仿宋" w:eastAsia="仿宋" w:cs="仿宋"/>
          <w:sz w:val="28"/>
          <w:szCs w:val="28"/>
          <w:u w:val="none"/>
          <w:lang w:val="en-US" w:eastAsia="zh-CN"/>
        </w:rPr>
        <w:t>期造成的损失，且应根据事故等级分别向甲方承担不同金额的违约金。</w:t>
      </w:r>
    </w:p>
    <w:p w14:paraId="01B5560B">
      <w:pPr>
        <w:pStyle w:val="9"/>
        <w:pageBreakBefore w:val="0"/>
        <w:widowControl w:val="0"/>
        <w:numPr>
          <w:ilvl w:val="0"/>
          <w:numId w:val="0"/>
        </w:numPr>
        <w:kinsoku/>
        <w:wordWrap/>
        <w:overflowPunct/>
        <w:topLinePunct w:val="0"/>
        <w:autoSpaceDE/>
        <w:autoSpaceDN/>
        <w:bidi w:val="0"/>
        <w:adjustRightInd/>
        <w:spacing w:line="500" w:lineRule="exact"/>
        <w:ind w:left="0" w:leftChars="0" w:firstLine="560" w:firstLineChars="200"/>
        <w:textAlignment w:val="auto"/>
        <w:rPr>
          <w:rFonts w:hint="eastAsia" w:ascii="仿宋" w:hAnsi="仿宋" w:eastAsia="仿宋" w:cs="仿宋"/>
          <w:color w:val="000000"/>
          <w:kern w:val="0"/>
          <w:sz w:val="28"/>
          <w:szCs w:val="28"/>
          <w:u w:val="none"/>
          <w:lang w:val="en-US" w:eastAsia="zh-CN"/>
        </w:rPr>
      </w:pPr>
      <w:r>
        <w:rPr>
          <w:rFonts w:hint="eastAsia" w:ascii="仿宋" w:hAnsi="仿宋" w:eastAsia="仿宋" w:cs="仿宋"/>
          <w:sz w:val="28"/>
          <w:szCs w:val="28"/>
          <w:u w:val="none"/>
          <w:lang w:val="en-US" w:eastAsia="zh-CN"/>
        </w:rPr>
        <w:t>8.2</w:t>
      </w:r>
      <w:r>
        <w:rPr>
          <w:rFonts w:hint="eastAsia" w:ascii="仿宋" w:hAnsi="仿宋" w:eastAsia="仿宋" w:cs="仿宋"/>
          <w:color w:val="000000"/>
          <w:kern w:val="0"/>
          <w:sz w:val="28"/>
          <w:szCs w:val="28"/>
          <w:u w:val="none"/>
          <w:lang w:val="en-US" w:eastAsia="zh-CN"/>
        </w:rPr>
        <w:t>.9 乙方未按合同约定及时向甲方提供足额发票的，甲方可延期支付相应合同款项并不被视为逾期付款。</w:t>
      </w:r>
    </w:p>
    <w:p w14:paraId="7CD36F2B">
      <w:pPr>
        <w:pStyle w:val="9"/>
        <w:pageBreakBefore w:val="0"/>
        <w:widowControl w:val="0"/>
        <w:numPr>
          <w:ilvl w:val="0"/>
          <w:numId w:val="0"/>
        </w:numPr>
        <w:kinsoku/>
        <w:wordWrap/>
        <w:overflowPunct/>
        <w:topLinePunct w:val="0"/>
        <w:autoSpaceDE/>
        <w:autoSpaceDN/>
        <w:bidi w:val="0"/>
        <w:adjustRightInd/>
        <w:spacing w:line="500" w:lineRule="exact"/>
        <w:ind w:left="0" w:leftChars="0" w:firstLine="560" w:firstLineChars="200"/>
        <w:textAlignment w:val="auto"/>
        <w:rPr>
          <w:rFonts w:hint="eastAsia" w:ascii="仿宋" w:hAnsi="仿宋" w:eastAsia="仿宋" w:cs="仿宋"/>
          <w:color w:val="000000"/>
          <w:kern w:val="0"/>
          <w:sz w:val="28"/>
          <w:szCs w:val="28"/>
          <w:u w:val="none"/>
          <w:lang w:val="en-US" w:eastAsia="zh-CN"/>
        </w:rPr>
      </w:pPr>
      <w:r>
        <w:rPr>
          <w:rFonts w:hint="eastAsia" w:ascii="仿宋" w:hAnsi="仿宋" w:eastAsia="仿宋" w:cs="仿宋"/>
          <w:color w:val="000000"/>
          <w:kern w:val="0"/>
          <w:sz w:val="28"/>
          <w:szCs w:val="28"/>
          <w:u w:val="none"/>
          <w:lang w:val="en-US" w:eastAsia="zh-CN"/>
        </w:rPr>
        <w:t>8.2.10乙方因自身原因延期交工的，每日应按签约合同价的1‰向甲方支付违约金。</w:t>
      </w:r>
    </w:p>
    <w:p w14:paraId="283317FB">
      <w:pPr>
        <w:pStyle w:val="9"/>
        <w:pageBreakBefore w:val="0"/>
        <w:widowControl w:val="0"/>
        <w:numPr>
          <w:ilvl w:val="0"/>
          <w:numId w:val="0"/>
        </w:numPr>
        <w:kinsoku/>
        <w:wordWrap/>
        <w:overflowPunct/>
        <w:topLinePunct w:val="0"/>
        <w:autoSpaceDE/>
        <w:autoSpaceDN/>
        <w:bidi w:val="0"/>
        <w:adjustRightInd/>
        <w:spacing w:line="500" w:lineRule="exact"/>
        <w:ind w:left="0" w:leftChars="0" w:firstLine="560" w:firstLineChars="200"/>
        <w:textAlignment w:val="auto"/>
        <w:rPr>
          <w:rFonts w:hint="eastAsia" w:ascii="仿宋" w:hAnsi="仿宋" w:eastAsia="仿宋" w:cs="仿宋"/>
          <w:color w:val="000000"/>
          <w:kern w:val="0"/>
          <w:sz w:val="28"/>
          <w:szCs w:val="28"/>
          <w:u w:val="none"/>
          <w:lang w:val="en-US" w:eastAsia="zh-CN"/>
        </w:rPr>
      </w:pPr>
      <w:r>
        <w:rPr>
          <w:rFonts w:hint="eastAsia" w:ascii="仿宋" w:hAnsi="仿宋" w:eastAsia="仿宋" w:cs="仿宋"/>
          <w:color w:val="000000"/>
          <w:kern w:val="0"/>
          <w:sz w:val="28"/>
          <w:szCs w:val="28"/>
          <w:u w:val="none"/>
          <w:lang w:val="en-US" w:eastAsia="zh-CN"/>
        </w:rPr>
        <w:t>8.2.11乙方不得将本合同项下的劳务作业转包或再分包给他人，否则由此产生的一切后果、损失和法律责任均由乙方承担。</w:t>
      </w:r>
    </w:p>
    <w:p w14:paraId="0427F76E">
      <w:pPr>
        <w:pStyle w:val="3"/>
        <w:bidi w:val="0"/>
        <w:rPr>
          <w:rFonts w:hint="eastAsia" w:ascii="仿宋" w:hAnsi="仿宋" w:eastAsia="仿宋" w:cs="仿宋"/>
          <w:b w:val="0"/>
          <w:bCs/>
          <w:lang w:val="en-US" w:eastAsia="zh-CN"/>
        </w:rPr>
      </w:pPr>
      <w:r>
        <w:rPr>
          <w:rFonts w:hint="eastAsia" w:ascii="仿宋" w:hAnsi="仿宋" w:eastAsia="仿宋" w:cs="仿宋"/>
          <w:b w:val="0"/>
          <w:bCs/>
          <w:lang w:val="en-US" w:eastAsia="zh-CN"/>
        </w:rPr>
        <w:t>九、争议解决方式</w:t>
      </w:r>
    </w:p>
    <w:p w14:paraId="055E8F32">
      <w:pPr>
        <w:pStyle w:val="9"/>
        <w:pageBreakBefore w:val="0"/>
        <w:kinsoku/>
        <w:wordWrap/>
        <w:overflowPunct/>
        <w:topLinePunct w:val="0"/>
        <w:bidi w:val="0"/>
        <w:spacing w:line="500" w:lineRule="exact"/>
        <w:ind w:left="0" w:leftChars="0" w:firstLine="560" w:firstLineChars="200"/>
        <w:textAlignment w:val="auto"/>
        <w:rPr>
          <w:rFonts w:hint="default"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如对合同内容的理解产生分歧或履行合同发生争议，双方应平等、友好协商解决；协商不成的，向甲方所在地渝中区人民法院提起诉讼。</w:t>
      </w:r>
    </w:p>
    <w:p w14:paraId="2F816DC7">
      <w:pPr>
        <w:pStyle w:val="3"/>
        <w:bidi w:val="0"/>
        <w:rPr>
          <w:rFonts w:hint="eastAsia" w:ascii="仿宋" w:hAnsi="仿宋" w:eastAsia="仿宋" w:cs="仿宋"/>
          <w:b w:val="0"/>
          <w:bCs/>
          <w:lang w:val="en-US" w:eastAsia="zh-CN"/>
        </w:rPr>
      </w:pPr>
      <w:r>
        <w:rPr>
          <w:rFonts w:hint="eastAsia" w:ascii="仿宋" w:hAnsi="仿宋" w:eastAsia="仿宋" w:cs="仿宋"/>
          <w:b w:val="0"/>
          <w:bCs/>
          <w:lang w:val="en-US" w:eastAsia="zh-CN"/>
        </w:rPr>
        <w:t>十、联络和送达</w:t>
      </w:r>
    </w:p>
    <w:p w14:paraId="2729D58B">
      <w:pPr>
        <w:pageBreakBefore w:val="0"/>
        <w:kinsoku/>
        <w:wordWrap/>
        <w:overflowPunct/>
        <w:topLinePunct w:val="0"/>
        <w:autoSpaceDE w:val="0"/>
        <w:autoSpaceDN w:val="0"/>
        <w:bidi w:val="0"/>
        <w:adjustRightInd w:val="0"/>
        <w:spacing w:line="500" w:lineRule="exact"/>
        <w:ind w:left="0" w:leftChars="0"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10</w:t>
      </w: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与合同有关的通知、批准、证明、证书、指示、指令、要求、请求、同意、意见、确定和决定等，均应采用书面形式，并应在合同约定的期限内送达</w:t>
      </w:r>
      <w:r>
        <w:rPr>
          <w:rFonts w:hint="eastAsia" w:ascii="仿宋" w:hAnsi="仿宋" w:eastAsia="仿宋" w:cs="仿宋"/>
          <w:color w:val="000000"/>
          <w:kern w:val="0"/>
          <w:sz w:val="28"/>
          <w:szCs w:val="28"/>
          <w:lang w:val="en-US" w:eastAsia="zh-CN"/>
        </w:rPr>
        <w:t>第一部分协议书签署页联系</w:t>
      </w:r>
      <w:r>
        <w:rPr>
          <w:rFonts w:hint="eastAsia" w:ascii="仿宋" w:hAnsi="仿宋" w:eastAsia="仿宋" w:cs="仿宋"/>
          <w:color w:val="000000"/>
          <w:kern w:val="0"/>
          <w:sz w:val="28"/>
          <w:szCs w:val="28"/>
        </w:rPr>
        <w:t>人</w:t>
      </w:r>
      <w:r>
        <w:rPr>
          <w:rFonts w:hint="eastAsia" w:ascii="仿宋" w:hAnsi="仿宋" w:eastAsia="仿宋" w:cs="仿宋"/>
          <w:color w:val="000000"/>
          <w:kern w:val="0"/>
          <w:sz w:val="28"/>
          <w:szCs w:val="28"/>
          <w:lang w:val="en-US" w:eastAsia="zh-CN"/>
        </w:rPr>
        <w:t>或联系邮箱</w:t>
      </w:r>
      <w:r>
        <w:rPr>
          <w:rFonts w:hint="eastAsia" w:ascii="仿宋" w:hAnsi="仿宋" w:eastAsia="仿宋" w:cs="仿宋"/>
          <w:color w:val="000000"/>
          <w:kern w:val="0"/>
          <w:sz w:val="28"/>
          <w:szCs w:val="28"/>
        </w:rPr>
        <w:t>。</w:t>
      </w:r>
    </w:p>
    <w:p w14:paraId="242913F5">
      <w:pPr>
        <w:pageBreakBefore w:val="0"/>
        <w:numPr>
          <w:ilvl w:val="0"/>
          <w:numId w:val="0"/>
        </w:numPr>
        <w:kinsoku/>
        <w:wordWrap/>
        <w:overflowPunct/>
        <w:topLinePunct w:val="0"/>
        <w:bidi w:val="0"/>
        <w:spacing w:line="500" w:lineRule="exact"/>
        <w:ind w:left="0" w:leftChars="0"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10</w:t>
      </w:r>
      <w:r>
        <w:rPr>
          <w:rFonts w:hint="eastAsia" w:ascii="仿宋" w:hAnsi="仿宋" w:eastAsia="仿宋" w:cs="仿宋"/>
          <w:color w:val="000000"/>
          <w:kern w:val="0"/>
          <w:sz w:val="28"/>
          <w:szCs w:val="28"/>
        </w:rPr>
        <w:t>.2</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任何一方指定的</w:t>
      </w:r>
      <w:r>
        <w:rPr>
          <w:rFonts w:hint="eastAsia" w:ascii="仿宋" w:hAnsi="仿宋" w:eastAsia="仿宋" w:cs="仿宋"/>
          <w:color w:val="000000"/>
          <w:kern w:val="0"/>
          <w:sz w:val="28"/>
          <w:szCs w:val="28"/>
          <w:lang w:val="en-US" w:eastAsia="zh-CN"/>
        </w:rPr>
        <w:t>联系人</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联系地址、联系电话、联系邮箱</w:t>
      </w:r>
      <w:r>
        <w:rPr>
          <w:rFonts w:hint="eastAsia" w:ascii="仿宋" w:hAnsi="仿宋" w:eastAsia="仿宋" w:cs="仿宋"/>
          <w:color w:val="000000"/>
          <w:kern w:val="0"/>
          <w:sz w:val="28"/>
          <w:szCs w:val="28"/>
        </w:rPr>
        <w:t>发生变动的，应提前</w:t>
      </w:r>
      <w:r>
        <w:rPr>
          <w:rFonts w:hint="eastAsia" w:ascii="仿宋" w:hAnsi="仿宋" w:eastAsia="仿宋" w:cs="仿宋"/>
          <w:color w:val="000000"/>
          <w:kern w:val="0"/>
          <w:sz w:val="28"/>
          <w:szCs w:val="28"/>
          <w:lang w:val="en-US" w:eastAsia="zh-CN"/>
        </w:rPr>
        <w:t>三</w:t>
      </w:r>
      <w:r>
        <w:rPr>
          <w:rFonts w:hint="eastAsia" w:ascii="仿宋" w:hAnsi="仿宋" w:eastAsia="仿宋" w:cs="仿宋"/>
          <w:color w:val="000000"/>
          <w:kern w:val="0"/>
          <w:sz w:val="28"/>
          <w:szCs w:val="28"/>
        </w:rPr>
        <w:t>天以书面形式通知对方。</w:t>
      </w:r>
      <w:r>
        <w:rPr>
          <w:rFonts w:hint="eastAsia" w:ascii="仿宋" w:hAnsi="仿宋" w:eastAsia="仿宋" w:cs="仿宋"/>
          <w:color w:val="000000"/>
          <w:kern w:val="0"/>
          <w:sz w:val="28"/>
          <w:szCs w:val="28"/>
          <w:lang w:val="en-US" w:eastAsia="zh-CN"/>
        </w:rPr>
        <w:t>未按前述约定方式变更的，上述联系地址、联系方式仍然有效。</w:t>
      </w:r>
    </w:p>
    <w:p w14:paraId="49C95EE0">
      <w:pPr>
        <w:pageBreakBefore w:val="0"/>
        <w:kinsoku/>
        <w:wordWrap/>
        <w:overflowPunct/>
        <w:topLinePunct w:val="0"/>
        <w:autoSpaceDE w:val="0"/>
        <w:autoSpaceDN w:val="0"/>
        <w:bidi w:val="0"/>
        <w:adjustRightInd w:val="0"/>
        <w:spacing w:line="500" w:lineRule="exact"/>
        <w:ind w:left="0" w:leftChars="0"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10</w:t>
      </w:r>
      <w:r>
        <w:rPr>
          <w:rFonts w:hint="eastAsia" w:ascii="仿宋" w:hAnsi="仿宋" w:eastAsia="仿宋" w:cs="仿宋"/>
          <w:color w:val="000000"/>
          <w:kern w:val="0"/>
          <w:sz w:val="28"/>
          <w:szCs w:val="28"/>
        </w:rPr>
        <w:t xml:space="preserve">.3 </w:t>
      </w:r>
      <w:r>
        <w:rPr>
          <w:rFonts w:hint="eastAsia" w:ascii="仿宋" w:hAnsi="仿宋" w:eastAsia="仿宋" w:cs="仿宋"/>
          <w:color w:val="000000"/>
          <w:kern w:val="0"/>
          <w:sz w:val="28"/>
          <w:szCs w:val="28"/>
          <w:lang w:val="en-US" w:eastAsia="zh-CN"/>
        </w:rPr>
        <w:t>任何一方</w:t>
      </w:r>
      <w:r>
        <w:rPr>
          <w:rFonts w:hint="eastAsia" w:ascii="仿宋" w:hAnsi="仿宋" w:eastAsia="仿宋" w:cs="仿宋"/>
          <w:color w:val="000000"/>
          <w:kern w:val="0"/>
          <w:sz w:val="28"/>
          <w:szCs w:val="28"/>
        </w:rPr>
        <w:t>应当及时签收另一方送达至指定的</w:t>
      </w:r>
      <w:r>
        <w:rPr>
          <w:rFonts w:hint="eastAsia" w:ascii="仿宋" w:hAnsi="仿宋" w:eastAsia="仿宋" w:cs="仿宋"/>
          <w:color w:val="000000"/>
          <w:kern w:val="0"/>
          <w:sz w:val="28"/>
          <w:szCs w:val="28"/>
          <w:lang w:val="en-US" w:eastAsia="zh-CN"/>
        </w:rPr>
        <w:t>联系人</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联系地址、联系电话、联系邮箱</w:t>
      </w:r>
      <w:r>
        <w:rPr>
          <w:rFonts w:hint="eastAsia" w:ascii="仿宋" w:hAnsi="仿宋" w:eastAsia="仿宋" w:cs="仿宋"/>
          <w:color w:val="000000"/>
          <w:kern w:val="0"/>
          <w:sz w:val="28"/>
          <w:szCs w:val="28"/>
        </w:rPr>
        <w:t>的来往信函</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文件等</w:t>
      </w:r>
      <w:r>
        <w:rPr>
          <w:rFonts w:hint="eastAsia" w:ascii="仿宋" w:hAnsi="仿宋" w:eastAsia="仿宋" w:cs="仿宋"/>
          <w:color w:val="000000"/>
          <w:kern w:val="0"/>
          <w:sz w:val="28"/>
          <w:szCs w:val="28"/>
        </w:rPr>
        <w:t>。</w:t>
      </w:r>
    </w:p>
    <w:p w14:paraId="51C7341C">
      <w:pPr>
        <w:pageBreakBefore w:val="0"/>
        <w:kinsoku/>
        <w:wordWrap/>
        <w:overflowPunct/>
        <w:topLinePunct w:val="0"/>
        <w:autoSpaceDE w:val="0"/>
        <w:autoSpaceDN w:val="0"/>
        <w:bidi w:val="0"/>
        <w:adjustRightInd w:val="0"/>
        <w:spacing w:line="500" w:lineRule="exact"/>
        <w:ind w:left="0" w:leftChars="0" w:firstLine="560" w:firstLineChars="20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10.4 双方一致确认本合同第一部分协议书签署页载明的联系地址、联系方式为双方解决合同争议时接收其他方文件信函或司法机关（法院、仲裁机构）诉讼、仲裁文书的唯一送达地址及联系方式。各方根据本合同第一部分协议书签署页载明的地址寄送相关文件的，寄出的第</w:t>
      </w:r>
      <w:r>
        <w:rPr>
          <w:rFonts w:hint="eastAsia" w:ascii="仿宋" w:hAnsi="仿宋" w:eastAsia="仿宋" w:cs="仿宋"/>
          <w:color w:val="000000"/>
          <w:kern w:val="0"/>
          <w:sz w:val="28"/>
          <w:szCs w:val="28"/>
          <w:highlight w:val="none"/>
          <w:u w:val="single"/>
          <w:lang w:val="en-US" w:eastAsia="zh-CN"/>
        </w:rPr>
        <w:t>三</w:t>
      </w:r>
      <w:r>
        <w:rPr>
          <w:rFonts w:hint="eastAsia" w:ascii="仿宋" w:hAnsi="仿宋" w:eastAsia="仿宋" w:cs="仿宋"/>
          <w:color w:val="000000"/>
          <w:kern w:val="0"/>
          <w:sz w:val="28"/>
          <w:szCs w:val="28"/>
          <w:lang w:val="en-US" w:eastAsia="zh-CN"/>
        </w:rPr>
        <w:t>天即视为对方已签收；受送达人拒收或退回的，不影响送达的效力。</w:t>
      </w:r>
    </w:p>
    <w:p w14:paraId="6026E7C8">
      <w:pPr>
        <w:pStyle w:val="3"/>
        <w:bidi w:val="0"/>
        <w:rPr>
          <w:rFonts w:hint="eastAsia" w:ascii="仿宋" w:hAnsi="仿宋" w:eastAsia="仿宋" w:cs="仿宋"/>
          <w:b w:val="0"/>
          <w:bCs/>
          <w:lang w:val="en-US" w:eastAsia="zh-CN"/>
        </w:rPr>
      </w:pPr>
      <w:r>
        <w:rPr>
          <w:rFonts w:hint="eastAsia" w:ascii="仿宋" w:hAnsi="仿宋" w:eastAsia="仿宋" w:cs="仿宋"/>
          <w:b w:val="0"/>
          <w:bCs/>
          <w:lang w:val="en-US" w:eastAsia="zh-CN"/>
        </w:rPr>
        <w:t>十一、合同终止</w:t>
      </w:r>
    </w:p>
    <w:p w14:paraId="75DFE7CA">
      <w:pPr>
        <w:spacing w:line="360" w:lineRule="auto"/>
        <w:ind w:firstLine="582" w:firstLineChars="208"/>
        <w:rPr>
          <w:rFonts w:hint="eastAsia" w:ascii="仿宋" w:hAnsi="仿宋" w:eastAsia="仿宋" w:cs="仿宋"/>
          <w:color w:val="000000"/>
          <w:sz w:val="28"/>
          <w:szCs w:val="28"/>
        </w:rPr>
      </w:pPr>
      <w:r>
        <w:rPr>
          <w:rFonts w:hint="eastAsia" w:ascii="仿宋" w:hAnsi="仿宋" w:eastAsia="仿宋" w:cs="仿宋"/>
          <w:color w:val="000000"/>
          <w:sz w:val="28"/>
          <w:szCs w:val="28"/>
        </w:rPr>
        <w:t>双方完全履行合同全部义务，合同总价款支付完毕，</w:t>
      </w:r>
      <w:r>
        <w:rPr>
          <w:rFonts w:hint="eastAsia" w:ascii="仿宋" w:hAnsi="仿宋" w:eastAsia="仿宋" w:cs="仿宋"/>
          <w:color w:val="000000"/>
          <w:sz w:val="28"/>
          <w:szCs w:val="28"/>
          <w:lang w:val="en-US" w:eastAsia="zh-CN"/>
        </w:rPr>
        <w:t>乙方</w:t>
      </w:r>
      <w:r>
        <w:rPr>
          <w:rFonts w:hint="eastAsia" w:ascii="仿宋" w:hAnsi="仿宋" w:eastAsia="仿宋" w:cs="仿宋"/>
          <w:color w:val="000000"/>
          <w:sz w:val="28"/>
          <w:szCs w:val="28"/>
        </w:rPr>
        <w:t>向</w:t>
      </w:r>
      <w:r>
        <w:rPr>
          <w:rFonts w:hint="eastAsia" w:ascii="仿宋" w:hAnsi="仿宋" w:eastAsia="仿宋" w:cs="仿宋"/>
          <w:color w:val="000000"/>
          <w:sz w:val="28"/>
          <w:szCs w:val="28"/>
          <w:lang w:val="en-US" w:eastAsia="zh-CN"/>
        </w:rPr>
        <w:t>甲方</w:t>
      </w:r>
      <w:r>
        <w:rPr>
          <w:rFonts w:hint="eastAsia" w:ascii="仿宋" w:hAnsi="仿宋" w:eastAsia="仿宋" w:cs="仿宋"/>
          <w:color w:val="000000"/>
          <w:sz w:val="28"/>
          <w:szCs w:val="28"/>
        </w:rPr>
        <w:t>交付劳务作业成果，并经</w:t>
      </w:r>
      <w:r>
        <w:rPr>
          <w:rFonts w:hint="eastAsia" w:ascii="仿宋" w:hAnsi="仿宋" w:eastAsia="仿宋" w:cs="仿宋"/>
          <w:color w:val="000000"/>
          <w:sz w:val="28"/>
          <w:szCs w:val="28"/>
          <w:lang w:val="en-US" w:eastAsia="zh-CN"/>
        </w:rPr>
        <w:t>甲方</w:t>
      </w:r>
      <w:r>
        <w:rPr>
          <w:rFonts w:hint="eastAsia" w:ascii="仿宋" w:hAnsi="仿宋" w:eastAsia="仿宋" w:cs="仿宋"/>
          <w:color w:val="000000"/>
          <w:sz w:val="28"/>
          <w:szCs w:val="28"/>
        </w:rPr>
        <w:t>验收合格后，本合同终止。</w:t>
      </w:r>
    </w:p>
    <w:p w14:paraId="558C2075">
      <w:pPr>
        <w:pStyle w:val="3"/>
        <w:bidi w:val="0"/>
        <w:rPr>
          <w:rFonts w:hint="eastAsia" w:ascii="仿宋" w:hAnsi="仿宋" w:eastAsia="仿宋" w:cs="仿宋"/>
          <w:b w:val="0"/>
          <w:bCs/>
          <w:lang w:val="en-US" w:eastAsia="zh-CN"/>
        </w:rPr>
      </w:pPr>
      <w:r>
        <w:rPr>
          <w:rFonts w:hint="eastAsia" w:ascii="仿宋" w:hAnsi="仿宋" w:eastAsia="仿宋" w:cs="仿宋"/>
          <w:b w:val="0"/>
          <w:bCs/>
          <w:lang w:val="en-US" w:eastAsia="zh-CN"/>
        </w:rPr>
        <w:t>十二、补充条款</w:t>
      </w:r>
    </w:p>
    <w:p w14:paraId="4BF5F309">
      <w:pPr>
        <w:spacing w:line="360" w:lineRule="auto"/>
        <w:ind w:firstLine="560" w:firstLineChars="200"/>
        <w:rPr>
          <w:rFonts w:hint="eastAsia" w:ascii="仿宋" w:hAnsi="仿宋" w:eastAsia="仿宋" w:cs="仿宋"/>
          <w:lang w:eastAsia="zh-CN"/>
        </w:rPr>
      </w:pPr>
      <w:r>
        <w:rPr>
          <w:rFonts w:hint="eastAsia" w:ascii="仿宋" w:hAnsi="仿宋" w:eastAsia="仿宋" w:cs="仿宋"/>
          <w:color w:val="000000"/>
          <w:sz w:val="28"/>
          <w:szCs w:val="28"/>
        </w:rPr>
        <w:t>在专用条款中约定。</w:t>
      </w:r>
    </w:p>
    <w:p w14:paraId="06F22010">
      <w:pPr>
        <w:pStyle w:val="7"/>
        <w:rPr>
          <w:rFonts w:hint="eastAsia" w:ascii="仿宋" w:hAnsi="仿宋" w:eastAsia="仿宋" w:cs="仿宋"/>
          <w:sz w:val="28"/>
          <w:szCs w:val="28"/>
          <w:lang w:val="en-US" w:eastAsia="zh-CN"/>
        </w:rPr>
      </w:pPr>
    </w:p>
    <w:p w14:paraId="3E30BBC5">
      <w:pPr>
        <w:pStyle w:val="7"/>
        <w:rPr>
          <w:rFonts w:hint="eastAsia" w:ascii="仿宋" w:hAnsi="仿宋" w:eastAsia="仿宋" w:cs="仿宋"/>
          <w:sz w:val="28"/>
          <w:szCs w:val="28"/>
          <w:lang w:val="en-US" w:eastAsia="zh-CN"/>
        </w:rPr>
      </w:pPr>
    </w:p>
    <w:p w14:paraId="1C332D09">
      <w:pPr>
        <w:pStyle w:val="2"/>
        <w:numPr>
          <w:ilvl w:val="0"/>
          <w:numId w:val="7"/>
        </w:numPr>
        <w:bidi w:val="0"/>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rPr>
        <w:br w:type="page"/>
      </w:r>
      <w:r>
        <w:rPr>
          <w:rFonts w:hint="eastAsia" w:ascii="仿宋" w:hAnsi="仿宋" w:eastAsia="仿宋" w:cs="仿宋"/>
          <w:b/>
          <w:bCs/>
          <w:sz w:val="36"/>
          <w:szCs w:val="36"/>
        </w:rPr>
        <w:t xml:space="preserve"> </w:t>
      </w:r>
      <w:r>
        <w:rPr>
          <w:rFonts w:hint="eastAsia" w:ascii="仿宋" w:hAnsi="仿宋" w:eastAsia="仿宋" w:cs="仿宋"/>
          <w:b/>
          <w:bCs/>
          <w:sz w:val="36"/>
          <w:szCs w:val="36"/>
          <w:lang w:val="en-US" w:eastAsia="zh-CN"/>
        </w:rPr>
        <w:t>专用条款</w:t>
      </w:r>
    </w:p>
    <w:p w14:paraId="4153EC28">
      <w:pPr>
        <w:pStyle w:val="3"/>
        <w:bidi w:val="0"/>
        <w:rPr>
          <w:rFonts w:hint="eastAsia" w:ascii="仿宋" w:hAnsi="仿宋" w:eastAsia="仿宋" w:cs="仿宋"/>
          <w:b w:val="0"/>
          <w:bCs/>
          <w:lang w:val="en-US" w:eastAsia="zh-CN"/>
        </w:rPr>
      </w:pPr>
      <w:r>
        <w:rPr>
          <w:rFonts w:hint="eastAsia" w:ascii="仿宋" w:hAnsi="仿宋" w:eastAsia="仿宋" w:cs="仿宋"/>
          <w:b w:val="0"/>
          <w:bCs/>
          <w:lang w:val="en-US" w:eastAsia="zh-CN"/>
        </w:rPr>
        <w:t>一、甲方权利义务</w:t>
      </w:r>
    </w:p>
    <w:p w14:paraId="05D91951">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按照通用条款履行权利及义务。</w:t>
      </w:r>
    </w:p>
    <w:p w14:paraId="7FF7CB46">
      <w:pPr>
        <w:pStyle w:val="3"/>
        <w:bidi w:val="0"/>
        <w:rPr>
          <w:rFonts w:hint="eastAsia" w:ascii="仿宋" w:hAnsi="仿宋" w:eastAsia="仿宋" w:cs="仿宋"/>
          <w:b w:val="0"/>
          <w:bCs/>
          <w:lang w:val="en-US" w:eastAsia="zh-CN"/>
        </w:rPr>
      </w:pPr>
      <w:r>
        <w:rPr>
          <w:rFonts w:hint="eastAsia" w:ascii="仿宋" w:hAnsi="仿宋" w:eastAsia="仿宋" w:cs="仿宋"/>
          <w:b w:val="0"/>
          <w:bCs/>
          <w:lang w:val="en-US" w:eastAsia="zh-CN"/>
        </w:rPr>
        <w:t>二、乙方权利义务</w:t>
      </w:r>
    </w:p>
    <w:p w14:paraId="2E4FFE68">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color w:val="000000"/>
          <w:sz w:val="28"/>
          <w:szCs w:val="28"/>
          <w:lang w:val="en-US" w:eastAsia="zh-CN"/>
        </w:rPr>
        <w:t>2</w:t>
      </w:r>
      <w:r>
        <w:rPr>
          <w:rFonts w:hint="eastAsia" w:ascii="仿宋" w:hAnsi="仿宋" w:eastAsia="仿宋" w:cs="仿宋"/>
          <w:b w:val="0"/>
          <w:bCs/>
          <w:sz w:val="28"/>
          <w:szCs w:val="28"/>
          <w:lang w:val="en-US" w:eastAsia="zh-CN"/>
        </w:rPr>
        <w:t>.1 乙方应</w:t>
      </w:r>
      <w:r>
        <w:rPr>
          <w:rFonts w:hint="eastAsia" w:ascii="仿宋" w:hAnsi="仿宋" w:eastAsia="仿宋" w:cs="仿宋"/>
          <w:sz w:val="28"/>
          <w:szCs w:val="28"/>
        </w:rPr>
        <w:t>为其施工人员配备必要的劳动保护和安全防护用品（如安全帽、安全带、工作服、手套及其他相关的防护用品），按照甲方要求对施工现场进行打围、制作安装警示标语、标牌等。</w:t>
      </w:r>
    </w:p>
    <w:p w14:paraId="711A0CC5">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b w:val="0"/>
          <w:bCs/>
          <w:sz w:val="28"/>
          <w:szCs w:val="28"/>
          <w:lang w:val="en-US" w:eastAsia="zh-CN"/>
        </w:rPr>
        <w:t xml:space="preserve">.2 </w:t>
      </w:r>
      <w:r>
        <w:rPr>
          <w:rFonts w:hint="eastAsia" w:ascii="仿宋" w:hAnsi="仿宋" w:eastAsia="仿宋" w:cs="仿宋"/>
          <w:sz w:val="28"/>
          <w:szCs w:val="28"/>
        </w:rPr>
        <w:t>乙方所派遣的管理、作业人员发生工伤或意外伤害的，由乙方与其派遣的管理、作业人员自行协商处理，与甲方无关，由此给甲方造成损失的，乙方应承担甲方的一切损失。乙方与其派遣的管理、作业人员若协商不成，经相关机构裁定后，由乙方承担责任的部分乙方若未履行相关的，需由甲方代为垫付的，垫付部分从当期进度款项</w:t>
      </w:r>
      <w:r>
        <w:rPr>
          <w:rFonts w:hint="eastAsia" w:ascii="仿宋" w:hAnsi="仿宋" w:eastAsia="仿宋" w:cs="仿宋"/>
          <w:sz w:val="28"/>
          <w:szCs w:val="28"/>
          <w:lang w:val="en-US" w:eastAsia="zh-CN"/>
        </w:rPr>
        <w:t>或结算款项</w:t>
      </w:r>
      <w:r>
        <w:rPr>
          <w:rFonts w:hint="eastAsia" w:ascii="仿宋" w:hAnsi="仿宋" w:eastAsia="仿宋" w:cs="仿宋"/>
          <w:sz w:val="28"/>
          <w:szCs w:val="28"/>
        </w:rPr>
        <w:t>中直接扣除。如上述损害（失）系他方行为引起，乙方有权依法向该方主张赔偿。</w:t>
      </w:r>
    </w:p>
    <w:p w14:paraId="5A6A17A9">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000000"/>
          <w:sz w:val="28"/>
          <w:szCs w:val="28"/>
        </w:rPr>
      </w:pPr>
      <w:r>
        <w:rPr>
          <w:rFonts w:hint="eastAsia" w:ascii="仿宋" w:hAnsi="仿宋" w:eastAsia="仿宋" w:cs="仿宋"/>
          <w:b w:val="0"/>
          <w:bCs/>
          <w:sz w:val="28"/>
          <w:szCs w:val="28"/>
          <w:lang w:val="en-US" w:eastAsia="zh-CN"/>
        </w:rPr>
        <w:t>2.3</w:t>
      </w:r>
      <w:r>
        <w:rPr>
          <w:rFonts w:hint="eastAsia" w:ascii="仿宋" w:hAnsi="仿宋" w:eastAsia="仿宋" w:cs="仿宋"/>
          <w:sz w:val="28"/>
          <w:szCs w:val="28"/>
        </w:rPr>
        <w:t>因乙方拖欠民工工资等行为引发民工上访、闹事造成严重社会影响的，甲方有权扣除应付给乙方的工程款以优先用于支付民工工资，给甲方造成损失的乙方应负责赔偿。</w:t>
      </w:r>
    </w:p>
    <w:p w14:paraId="07D696E4">
      <w:pPr>
        <w:pStyle w:val="9"/>
        <w:pageBreakBefore w:val="0"/>
        <w:kinsoku/>
        <w:wordWrap/>
        <w:overflowPunct/>
        <w:topLinePunct w:val="0"/>
        <w:bidi w:val="0"/>
        <w:spacing w:line="500" w:lineRule="exact"/>
        <w:ind w:left="0" w:leftChars="0" w:firstLine="560" w:firstLineChars="200"/>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2.4乙方进场施工人员要求具备思想素质好、身体健康、技术熟练等条件；禁止18岁以下的未成年人和55岁以上的老人及体弱病残人员；禁止使用不法人员，乙方应承担因使用以上不合格人员而引起的全部责任和后果，甲方不承担任何责任。</w:t>
      </w:r>
    </w:p>
    <w:p w14:paraId="652A9563">
      <w:pPr>
        <w:pStyle w:val="9"/>
        <w:pageBreakBefore w:val="0"/>
        <w:kinsoku/>
        <w:wordWrap/>
        <w:overflowPunct/>
        <w:topLinePunct w:val="0"/>
        <w:bidi w:val="0"/>
        <w:spacing w:line="500" w:lineRule="exact"/>
        <w:ind w:left="0" w:leftChars="0" w:firstLine="560" w:firstLineChars="200"/>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2.5 乙方在施工过程中应对甲方提供的材料进行保管并合理使用，由于乙方未按照施工要求造成材料浪费的，超出审核实体工程量的部分材料款项由乙方承担。</w:t>
      </w:r>
    </w:p>
    <w:p w14:paraId="429293B3">
      <w:pPr>
        <w:pStyle w:val="9"/>
        <w:pageBreakBefore w:val="0"/>
        <w:kinsoku/>
        <w:wordWrap/>
        <w:overflowPunct/>
        <w:topLinePunct w:val="0"/>
        <w:bidi w:val="0"/>
        <w:spacing w:line="500" w:lineRule="exact"/>
        <w:ind w:left="0" w:leftChars="0" w:firstLine="560" w:firstLineChars="200"/>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2.6发生重大伤亡及其他安全事故，乙方应按有关规定立即上报有关部门并报告甲方，同时按国家有关法律、行政法规对事故进行处理。</w:t>
      </w:r>
    </w:p>
    <w:p w14:paraId="03B73608">
      <w:pPr>
        <w:pStyle w:val="9"/>
        <w:pageBreakBefore w:val="0"/>
        <w:kinsoku/>
        <w:wordWrap/>
        <w:overflowPunct/>
        <w:topLinePunct w:val="0"/>
        <w:bidi w:val="0"/>
        <w:spacing w:line="500" w:lineRule="exact"/>
        <w:ind w:left="0" w:leftChars="0" w:firstLine="560" w:firstLineChars="200"/>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2.7乙方应确保所完成施工的质量，符合本合同约定的质量标准。乙方施工完毕，应向甲方提交完工报告，通知甲方验收；甲方应当在收到乙方的上述报告后10天内对乙方施工成果进行验收，验收合格的，视为乙方已经完成了本合同约定工作。但甲方与业主间的隐蔽工程验收结果或工程竣工验收结果表明乙方施工质量不合格时，乙方应负责无偿修复，不延长工期，并承担由此导致的甲方的相关损失。</w:t>
      </w:r>
    </w:p>
    <w:p w14:paraId="70AC5F83">
      <w:pPr>
        <w:pageBreakBefore w:val="0"/>
        <w:kinsoku/>
        <w:overflowPunct/>
        <w:bidi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rPr>
        <w:t>2.8全部工程竣工（包括乙方完成工作在内）一经业主方验收合格，乙方对其分包的劳务作业的施工质量在质量保修期内的质量保修责任劳务费用由乙方承担。</w:t>
      </w:r>
    </w:p>
    <w:p w14:paraId="5E2C4A45">
      <w:pPr>
        <w:pStyle w:val="3"/>
        <w:bidi w:val="0"/>
        <w:rPr>
          <w:rFonts w:hint="eastAsia" w:ascii="仿宋" w:hAnsi="仿宋" w:eastAsia="仿宋" w:cs="仿宋"/>
          <w:b w:val="0"/>
          <w:bCs/>
          <w:lang w:val="en-US" w:eastAsia="zh-CN"/>
        </w:rPr>
      </w:pPr>
      <w:r>
        <w:rPr>
          <w:rFonts w:hint="eastAsia" w:ascii="仿宋" w:hAnsi="仿宋" w:eastAsia="仿宋" w:cs="仿宋"/>
          <w:b w:val="0"/>
          <w:bCs/>
          <w:lang w:val="en-US" w:eastAsia="zh-CN"/>
        </w:rPr>
        <w:t>三、合同总价款计算规则及组成方式</w:t>
      </w:r>
    </w:p>
    <w:p w14:paraId="1310F540">
      <w:pPr>
        <w:pageBreakBefore w:val="0"/>
        <w:widowControl w:val="0"/>
        <w:kinsoku/>
        <w:wordWrap/>
        <w:overflowPunct/>
        <w:topLinePunct w:val="0"/>
        <w:autoSpaceDE/>
        <w:autoSpaceDN/>
        <w:bidi w:val="0"/>
        <w:adjustRightInd/>
        <w:spacing w:line="240" w:lineRule="auto"/>
        <w:ind w:firstLine="560" w:firstLineChars="200"/>
        <w:textAlignment w:val="auto"/>
        <w:rPr>
          <w:rFonts w:hint="eastAsia" w:ascii="仿宋" w:hAnsi="仿宋" w:eastAsia="仿宋" w:cs="仿宋"/>
          <w:sz w:val="28"/>
          <w:szCs w:val="30"/>
          <w:lang w:val="en-US" w:eastAsia="zh-CN"/>
        </w:rPr>
      </w:pPr>
      <w:r>
        <w:rPr>
          <w:rFonts w:hint="eastAsia" w:ascii="仿宋" w:hAnsi="仿宋" w:eastAsia="仿宋" w:cs="仿宋"/>
          <w:sz w:val="28"/>
          <w:szCs w:val="30"/>
          <w:lang w:val="en-US" w:eastAsia="zh-CN"/>
        </w:rPr>
        <w:t>3.1 本工程的合同总价款采用下列方式计算：</w:t>
      </w:r>
    </w:p>
    <w:p w14:paraId="30B00BA5">
      <w:pPr>
        <w:pageBreakBefore w:val="0"/>
        <w:widowControl w:val="0"/>
        <w:kinsoku/>
        <w:wordWrap/>
        <w:overflowPunct/>
        <w:topLinePunct w:val="0"/>
        <w:autoSpaceDE/>
        <w:autoSpaceDN/>
        <w:bidi w:val="0"/>
        <w:adjustRightInd/>
        <w:spacing w:line="240" w:lineRule="auto"/>
        <w:ind w:firstLine="560" w:firstLineChars="200"/>
        <w:textAlignment w:val="auto"/>
        <w:rPr>
          <w:rFonts w:hint="eastAsia" w:ascii="仿宋" w:hAnsi="仿宋" w:eastAsia="仿宋" w:cs="仿宋"/>
          <w:sz w:val="28"/>
          <w:szCs w:val="30"/>
          <w:lang w:val="en-US" w:eastAsia="zh-CN"/>
        </w:rPr>
      </w:pPr>
      <w:r>
        <w:rPr>
          <w:rFonts w:hint="eastAsia" w:ascii="仿宋" w:hAnsi="仿宋" w:eastAsia="仿宋" w:cs="仿宋"/>
          <w:sz w:val="28"/>
          <w:szCs w:val="30"/>
          <w:lang w:val="en-US" w:eastAsia="zh-CN"/>
        </w:rPr>
        <w:t>（1）</w:t>
      </w:r>
      <w:r>
        <w:rPr>
          <w:rFonts w:hint="eastAsia" w:ascii="仿宋" w:hAnsi="仿宋" w:eastAsia="仿宋" w:cs="仿宋"/>
          <w:color w:val="auto"/>
          <w:sz w:val="28"/>
          <w:szCs w:val="30"/>
          <w:lang w:val="en-US" w:eastAsia="zh-CN"/>
        </w:rPr>
        <w:t>工程综合单价</w:t>
      </w:r>
      <w:r>
        <w:rPr>
          <w:rFonts w:hint="eastAsia" w:ascii="仿宋" w:hAnsi="仿宋" w:eastAsia="仿宋" w:cs="仿宋"/>
          <w:sz w:val="28"/>
          <w:szCs w:val="30"/>
          <w:lang w:val="en-US" w:eastAsia="zh-CN"/>
        </w:rPr>
        <w:t>计价（见附件一）；</w:t>
      </w:r>
    </w:p>
    <w:p w14:paraId="122133E1">
      <w:pPr>
        <w:pageBreakBefore w:val="0"/>
        <w:widowControl w:val="0"/>
        <w:kinsoku/>
        <w:wordWrap/>
        <w:overflowPunct/>
        <w:topLinePunct w:val="0"/>
        <w:autoSpaceDE/>
        <w:autoSpaceDN/>
        <w:bidi w:val="0"/>
        <w:adjustRightInd/>
        <w:spacing w:line="240" w:lineRule="auto"/>
        <w:ind w:firstLine="560" w:firstLineChars="200"/>
        <w:textAlignment w:val="auto"/>
        <w:rPr>
          <w:rFonts w:hint="eastAsia" w:ascii="仿宋" w:hAnsi="仿宋" w:eastAsia="仿宋" w:cs="仿宋"/>
          <w:sz w:val="28"/>
          <w:szCs w:val="30"/>
          <w:lang w:val="en-US" w:eastAsia="zh-CN"/>
        </w:rPr>
      </w:pPr>
      <w:r>
        <w:rPr>
          <w:rFonts w:hint="eastAsia" w:ascii="仿宋" w:hAnsi="仿宋" w:eastAsia="仿宋" w:cs="仿宋"/>
          <w:sz w:val="28"/>
          <w:szCs w:val="30"/>
          <w:lang w:val="en-US" w:eastAsia="zh-CN"/>
        </w:rPr>
        <w:t>3.2 除经甲、乙双方书面确认以外，合同单价价款不再调整，工程量及工程总价以实际结算为准。</w:t>
      </w:r>
    </w:p>
    <w:p w14:paraId="2EE7F027">
      <w:pPr>
        <w:pStyle w:val="7"/>
        <w:ind w:left="0" w:leftChars="0" w:firstLine="560" w:firstLineChars="200"/>
        <w:rPr>
          <w:rFonts w:hint="eastAsia" w:ascii="仿宋" w:hAnsi="仿宋" w:eastAsia="仿宋" w:cs="仿宋"/>
          <w:kern w:val="2"/>
          <w:sz w:val="28"/>
          <w:szCs w:val="30"/>
          <w:lang w:val="en-US" w:eastAsia="zh-CN" w:bidi="ar-SA"/>
        </w:rPr>
      </w:pPr>
      <w:r>
        <w:rPr>
          <w:rFonts w:hint="eastAsia" w:ascii="仿宋" w:hAnsi="仿宋" w:eastAsia="仿宋" w:cs="仿宋"/>
          <w:sz w:val="28"/>
          <w:szCs w:val="30"/>
          <w:lang w:val="en-US" w:eastAsia="zh-CN"/>
        </w:rPr>
        <w:t xml:space="preserve">3.3 </w:t>
      </w:r>
      <w:r>
        <w:rPr>
          <w:rFonts w:hint="eastAsia" w:ascii="仿宋" w:hAnsi="仿宋" w:eastAsia="仿宋" w:cs="仿宋"/>
          <w:kern w:val="2"/>
          <w:sz w:val="28"/>
          <w:szCs w:val="30"/>
          <w:lang w:val="en-US" w:eastAsia="zh-CN" w:bidi="ar-SA"/>
        </w:rPr>
        <w:t>若结算时出现新增单价，则新增清单综合单价计价原则为：若原合同清单有完全相同的劳务综合单价，则按原综合单价执行；若原合同清单有类似的劳务综合单价，则参照原综合单价执行；若原合同清单无相同或类似综合单价则新增单价。</w:t>
      </w:r>
    </w:p>
    <w:p w14:paraId="3CE7FC08">
      <w:pPr>
        <w:pStyle w:val="9"/>
        <w:pageBreakBefore w:val="0"/>
        <w:numPr>
          <w:ilvl w:val="0"/>
          <w:numId w:val="0"/>
        </w:numPr>
        <w:kinsoku/>
        <w:wordWrap/>
        <w:overflowPunct/>
        <w:topLinePunct w:val="0"/>
        <w:bidi w:val="0"/>
        <w:spacing w:line="500" w:lineRule="exact"/>
        <w:ind w:firstLine="560" w:firstLineChars="200"/>
        <w:textAlignment w:val="auto"/>
        <w:rPr>
          <w:rFonts w:hint="eastAsia" w:ascii="仿宋" w:hAnsi="仿宋" w:eastAsia="仿宋" w:cs="仿宋"/>
          <w:kern w:val="2"/>
          <w:sz w:val="28"/>
          <w:szCs w:val="30"/>
          <w:lang w:val="en-US" w:eastAsia="zh-CN" w:bidi="ar-SA"/>
        </w:rPr>
      </w:pPr>
      <w:r>
        <w:rPr>
          <w:rFonts w:hint="eastAsia" w:ascii="仿宋" w:hAnsi="仿宋" w:eastAsia="仿宋" w:cs="仿宋"/>
          <w:kern w:val="2"/>
          <w:sz w:val="28"/>
          <w:szCs w:val="30"/>
          <w:lang w:val="en-US" w:eastAsia="zh-CN" w:bidi="ar-SA"/>
        </w:rPr>
        <w:t>新增劳务清单综合单价按《建设工程工程量清单计价规范》（GB50500-2013）、2018年《重庆市建筑工程计价定额》及有关配套文件并结合市场价格由发包人核定。</w:t>
      </w:r>
    </w:p>
    <w:p w14:paraId="71238582">
      <w:pPr>
        <w:pageBreakBefore w:val="0"/>
        <w:widowControl w:val="0"/>
        <w:kinsoku/>
        <w:wordWrap/>
        <w:overflowPunct/>
        <w:topLinePunct w:val="0"/>
        <w:autoSpaceDE/>
        <w:autoSpaceDN/>
        <w:bidi w:val="0"/>
        <w:adjustRightInd/>
        <w:spacing w:line="240" w:lineRule="auto"/>
        <w:ind w:firstLine="560" w:firstLineChars="200"/>
        <w:textAlignment w:val="auto"/>
        <w:rPr>
          <w:rFonts w:hint="eastAsia" w:ascii="仿宋" w:hAnsi="仿宋" w:eastAsia="仿宋" w:cs="仿宋"/>
          <w:sz w:val="28"/>
          <w:szCs w:val="30"/>
          <w:lang w:val="en-US" w:eastAsia="zh-CN"/>
        </w:rPr>
      </w:pPr>
      <w:r>
        <w:rPr>
          <w:rFonts w:hint="eastAsia" w:ascii="仿宋" w:hAnsi="仿宋" w:eastAsia="仿宋" w:cs="仿宋"/>
          <w:sz w:val="28"/>
          <w:szCs w:val="30"/>
          <w:lang w:val="en-US" w:eastAsia="zh-CN"/>
        </w:rPr>
        <w:t xml:space="preserve">                                                           </w:t>
      </w:r>
    </w:p>
    <w:p w14:paraId="679AB684">
      <w:pPr>
        <w:pStyle w:val="3"/>
        <w:bidi w:val="0"/>
        <w:rPr>
          <w:rFonts w:hint="eastAsia" w:ascii="仿宋" w:hAnsi="仿宋" w:eastAsia="仿宋" w:cs="仿宋"/>
          <w:b w:val="0"/>
          <w:bCs/>
          <w:lang w:val="en-US" w:eastAsia="zh-CN"/>
        </w:rPr>
      </w:pPr>
      <w:r>
        <w:rPr>
          <w:rFonts w:hint="eastAsia" w:ascii="仿宋" w:hAnsi="仿宋" w:eastAsia="仿宋" w:cs="仿宋"/>
          <w:b w:val="0"/>
          <w:bCs/>
          <w:lang w:val="en-US" w:eastAsia="zh-CN"/>
        </w:rPr>
        <w:t>四、结算及支付</w:t>
      </w:r>
    </w:p>
    <w:p w14:paraId="451B3636">
      <w:pPr>
        <w:pageBreakBefore w:val="0"/>
        <w:widowControl w:val="0"/>
        <w:kinsoku/>
        <w:wordWrap/>
        <w:overflowPunct/>
        <w:topLinePunct w:val="0"/>
        <w:autoSpaceDE/>
        <w:autoSpaceDN/>
        <w:bidi w:val="0"/>
        <w:adjustRightInd/>
        <w:spacing w:line="240" w:lineRule="auto"/>
        <w:ind w:firstLine="560" w:firstLineChars="200"/>
        <w:textAlignment w:val="auto"/>
        <w:rPr>
          <w:rFonts w:hint="eastAsia" w:ascii="仿宋" w:hAnsi="仿宋" w:eastAsia="仿宋" w:cs="仿宋"/>
          <w:sz w:val="28"/>
          <w:szCs w:val="30"/>
          <w:lang w:val="en-US" w:eastAsia="zh-CN"/>
        </w:rPr>
      </w:pPr>
      <w:r>
        <w:rPr>
          <w:rFonts w:hint="eastAsia" w:ascii="仿宋" w:hAnsi="仿宋" w:eastAsia="仿宋" w:cs="仿宋"/>
          <w:sz w:val="28"/>
          <w:szCs w:val="30"/>
          <w:lang w:val="en-US" w:eastAsia="zh-CN"/>
        </w:rPr>
        <w:t>4.1 进度款支付</w:t>
      </w:r>
    </w:p>
    <w:p w14:paraId="57C0F978">
      <w:pPr>
        <w:pageBreakBefore w:val="0"/>
        <w:widowControl w:val="0"/>
        <w:kinsoku/>
        <w:wordWrap/>
        <w:overflowPunct/>
        <w:topLinePunct w:val="0"/>
        <w:autoSpaceDE/>
        <w:autoSpaceDN/>
        <w:bidi w:val="0"/>
        <w:adjustRightInd/>
        <w:spacing w:line="240" w:lineRule="auto"/>
        <w:ind w:firstLine="560" w:firstLineChars="200"/>
        <w:textAlignment w:val="auto"/>
        <w:rPr>
          <w:rFonts w:hint="eastAsia" w:ascii="仿宋" w:hAnsi="仿宋" w:eastAsia="仿宋" w:cs="仿宋"/>
          <w:sz w:val="28"/>
          <w:szCs w:val="30"/>
          <w:lang w:val="en-US" w:eastAsia="zh-CN"/>
        </w:rPr>
      </w:pPr>
      <w:r>
        <w:rPr>
          <w:rFonts w:hint="eastAsia" w:ascii="仿宋" w:hAnsi="仿宋" w:eastAsia="仿宋" w:cs="仿宋"/>
          <w:sz w:val="28"/>
          <w:szCs w:val="30"/>
          <w:lang w:val="en-US" w:eastAsia="zh-CN"/>
        </w:rPr>
        <w:t>工程进度款将根据甲方实际到款情况，按同比例进行支付。</w:t>
      </w:r>
    </w:p>
    <w:p w14:paraId="29A055DD">
      <w:pPr>
        <w:pageBreakBefore w:val="0"/>
        <w:widowControl w:val="0"/>
        <w:kinsoku/>
        <w:wordWrap/>
        <w:overflowPunct/>
        <w:topLinePunct w:val="0"/>
        <w:autoSpaceDE/>
        <w:autoSpaceDN/>
        <w:bidi w:val="0"/>
        <w:adjustRightInd/>
        <w:spacing w:line="240" w:lineRule="auto"/>
        <w:ind w:firstLine="560" w:firstLineChars="200"/>
        <w:textAlignment w:val="auto"/>
        <w:rPr>
          <w:rFonts w:hint="eastAsia" w:ascii="仿宋" w:hAnsi="仿宋" w:eastAsia="仿宋" w:cs="仿宋"/>
          <w:sz w:val="28"/>
          <w:szCs w:val="30"/>
          <w:lang w:val="en-US" w:eastAsia="zh-CN"/>
        </w:rPr>
      </w:pPr>
      <w:r>
        <w:rPr>
          <w:rFonts w:hint="eastAsia" w:ascii="仿宋" w:hAnsi="仿宋" w:eastAsia="仿宋" w:cs="仿宋"/>
          <w:sz w:val="28"/>
          <w:szCs w:val="30"/>
          <w:lang w:val="en-US" w:eastAsia="zh-CN"/>
        </w:rPr>
        <w:t>4.2完工款支付</w:t>
      </w:r>
    </w:p>
    <w:p w14:paraId="1A7A976B">
      <w:pPr>
        <w:pageBreakBefore w:val="0"/>
        <w:widowControl w:val="0"/>
        <w:kinsoku/>
        <w:wordWrap/>
        <w:overflowPunct/>
        <w:topLinePunct w:val="0"/>
        <w:autoSpaceDE/>
        <w:autoSpaceDN/>
        <w:bidi w:val="0"/>
        <w:adjustRightInd/>
        <w:spacing w:line="240" w:lineRule="auto"/>
        <w:ind w:firstLine="560" w:firstLineChars="200"/>
        <w:textAlignment w:val="auto"/>
        <w:rPr>
          <w:rFonts w:hint="eastAsia" w:ascii="仿宋" w:hAnsi="仿宋" w:eastAsia="仿宋" w:cs="仿宋"/>
          <w:sz w:val="28"/>
          <w:szCs w:val="30"/>
          <w:lang w:val="en-US" w:eastAsia="zh-CN"/>
        </w:rPr>
      </w:pPr>
      <w:r>
        <w:rPr>
          <w:rFonts w:hint="eastAsia" w:ascii="仿宋" w:hAnsi="仿宋" w:eastAsia="仿宋" w:cs="仿宋"/>
          <w:i w:val="0"/>
          <w:iCs w:val="0"/>
          <w:caps w:val="0"/>
          <w:color w:val="auto"/>
          <w:spacing w:val="0"/>
          <w:sz w:val="28"/>
          <w:szCs w:val="30"/>
          <w:shd w:val="clear" w:fill="auto"/>
        </w:rPr>
        <w:t>工程完工后，累计支付金额不超过合同价款的8</w:t>
      </w:r>
      <w:r>
        <w:rPr>
          <w:rFonts w:hint="eastAsia" w:ascii="仿宋" w:hAnsi="仿宋" w:eastAsia="仿宋" w:cs="仿宋"/>
          <w:i w:val="0"/>
          <w:iCs w:val="0"/>
          <w:caps w:val="0"/>
          <w:color w:val="auto"/>
          <w:spacing w:val="0"/>
          <w:sz w:val="28"/>
          <w:szCs w:val="30"/>
          <w:shd w:val="clear" w:fill="auto"/>
          <w:lang w:val="en-US" w:eastAsia="zh-CN"/>
        </w:rPr>
        <w:t>0</w:t>
      </w:r>
      <w:r>
        <w:rPr>
          <w:rFonts w:hint="eastAsia" w:ascii="仿宋" w:hAnsi="仿宋" w:eastAsia="仿宋" w:cs="仿宋"/>
          <w:i w:val="0"/>
          <w:iCs w:val="0"/>
          <w:caps w:val="0"/>
          <w:color w:val="auto"/>
          <w:spacing w:val="0"/>
          <w:sz w:val="28"/>
          <w:szCs w:val="30"/>
          <w:shd w:val="clear" w:fill="auto"/>
        </w:rPr>
        <w:t>%，具体支付比例根据甲方实际到款情况确定</w:t>
      </w:r>
      <w:r>
        <w:rPr>
          <w:rFonts w:hint="eastAsia" w:ascii="仿宋" w:hAnsi="仿宋" w:eastAsia="仿宋" w:cs="仿宋"/>
          <w:sz w:val="28"/>
          <w:szCs w:val="30"/>
          <w:lang w:val="en-US" w:eastAsia="zh-CN"/>
        </w:rPr>
        <w:t>。</w:t>
      </w:r>
    </w:p>
    <w:p w14:paraId="38415535">
      <w:pPr>
        <w:pageBreakBefore w:val="0"/>
        <w:widowControl w:val="0"/>
        <w:kinsoku/>
        <w:wordWrap/>
        <w:overflowPunct/>
        <w:topLinePunct w:val="0"/>
        <w:autoSpaceDE/>
        <w:autoSpaceDN/>
        <w:bidi w:val="0"/>
        <w:adjustRightInd/>
        <w:spacing w:line="240" w:lineRule="auto"/>
        <w:ind w:firstLine="560" w:firstLineChars="200"/>
        <w:textAlignment w:val="auto"/>
        <w:rPr>
          <w:rFonts w:hint="eastAsia" w:ascii="仿宋" w:hAnsi="仿宋" w:eastAsia="仿宋" w:cs="仿宋"/>
          <w:sz w:val="28"/>
          <w:szCs w:val="30"/>
          <w:lang w:val="en-US" w:eastAsia="zh-CN"/>
        </w:rPr>
      </w:pPr>
      <w:r>
        <w:rPr>
          <w:rFonts w:hint="eastAsia" w:ascii="仿宋" w:hAnsi="仿宋" w:eastAsia="仿宋" w:cs="仿宋"/>
          <w:sz w:val="28"/>
          <w:szCs w:val="30"/>
          <w:lang w:val="en-US" w:eastAsia="zh-CN"/>
        </w:rPr>
        <w:t>4.3结算款支付</w:t>
      </w:r>
    </w:p>
    <w:p w14:paraId="498FFEED">
      <w:pPr>
        <w:pageBreakBefore w:val="0"/>
        <w:widowControl w:val="0"/>
        <w:numPr>
          <w:ilvl w:val="0"/>
          <w:numId w:val="8"/>
        </w:numPr>
        <w:kinsoku/>
        <w:wordWrap/>
        <w:overflowPunct/>
        <w:topLinePunct w:val="0"/>
        <w:autoSpaceDE/>
        <w:autoSpaceDN/>
        <w:bidi w:val="0"/>
        <w:adjustRightInd/>
        <w:spacing w:line="240" w:lineRule="auto"/>
        <w:ind w:firstLine="560" w:firstLineChars="200"/>
        <w:textAlignment w:val="auto"/>
        <w:rPr>
          <w:rFonts w:hint="eastAsia" w:ascii="仿宋" w:hAnsi="仿宋" w:eastAsia="仿宋" w:cs="仿宋"/>
          <w:i w:val="0"/>
          <w:iCs w:val="0"/>
          <w:caps w:val="0"/>
          <w:spacing w:val="0"/>
          <w:sz w:val="28"/>
          <w:szCs w:val="30"/>
          <w:shd w:val="clear"/>
        </w:rPr>
      </w:pPr>
      <w:r>
        <w:rPr>
          <w:rFonts w:hint="eastAsia" w:ascii="仿宋" w:hAnsi="仿宋" w:eastAsia="仿宋" w:cs="仿宋"/>
          <w:i w:val="0"/>
          <w:iCs w:val="0"/>
          <w:caps w:val="0"/>
          <w:color w:val="auto"/>
          <w:spacing w:val="0"/>
          <w:sz w:val="28"/>
          <w:szCs w:val="30"/>
          <w:shd w:val="clear" w:fill="auto"/>
        </w:rPr>
        <w:t>工程竣工验收合格并完成移交后，乙方应在5个工作日内向甲方提交完整的施工资料，包括但不限于施工内容、施工部位及工程数量等；</w:t>
      </w:r>
    </w:p>
    <w:p w14:paraId="65E96911">
      <w:pPr>
        <w:pageBreakBefore w:val="0"/>
        <w:widowControl w:val="0"/>
        <w:numPr>
          <w:ilvl w:val="0"/>
          <w:numId w:val="8"/>
        </w:numPr>
        <w:kinsoku/>
        <w:wordWrap/>
        <w:overflowPunct/>
        <w:topLinePunct w:val="0"/>
        <w:autoSpaceDE/>
        <w:autoSpaceDN/>
        <w:bidi w:val="0"/>
        <w:adjustRightInd/>
        <w:spacing w:line="240" w:lineRule="auto"/>
        <w:ind w:firstLine="560" w:firstLineChars="200"/>
        <w:textAlignment w:val="auto"/>
        <w:rPr>
          <w:rFonts w:hint="eastAsia" w:ascii="仿宋" w:hAnsi="仿宋" w:eastAsia="仿宋" w:cs="仿宋"/>
          <w:i w:val="0"/>
          <w:iCs w:val="0"/>
          <w:caps w:val="0"/>
          <w:spacing w:val="0"/>
          <w:sz w:val="28"/>
          <w:szCs w:val="30"/>
          <w:shd w:val="clear"/>
        </w:rPr>
      </w:pPr>
      <w:r>
        <w:rPr>
          <w:rFonts w:hint="eastAsia" w:ascii="仿宋" w:hAnsi="仿宋" w:eastAsia="仿宋" w:cs="仿宋"/>
          <w:i w:val="0"/>
          <w:iCs w:val="0"/>
          <w:caps w:val="0"/>
          <w:color w:val="auto"/>
          <w:spacing w:val="0"/>
          <w:sz w:val="28"/>
          <w:szCs w:val="30"/>
          <w:shd w:val="clear" w:fill="auto"/>
        </w:rPr>
        <w:t>甲方收到</w:t>
      </w:r>
      <w:r>
        <w:rPr>
          <w:rFonts w:hint="eastAsia" w:ascii="仿宋" w:hAnsi="仿宋" w:eastAsia="仿宋" w:cs="仿宋"/>
          <w:i w:val="0"/>
          <w:iCs w:val="0"/>
          <w:caps w:val="0"/>
          <w:color w:val="auto"/>
          <w:spacing w:val="0"/>
          <w:sz w:val="28"/>
          <w:szCs w:val="30"/>
          <w:shd w:val="clear" w:fill="auto"/>
          <w:lang w:val="en-US" w:eastAsia="zh-CN"/>
        </w:rPr>
        <w:t>结算送审</w:t>
      </w:r>
      <w:r>
        <w:rPr>
          <w:rFonts w:hint="eastAsia" w:ascii="仿宋" w:hAnsi="仿宋" w:eastAsia="仿宋" w:cs="仿宋"/>
          <w:i w:val="0"/>
          <w:iCs w:val="0"/>
          <w:caps w:val="0"/>
          <w:color w:val="auto"/>
          <w:spacing w:val="0"/>
          <w:sz w:val="28"/>
          <w:szCs w:val="30"/>
          <w:shd w:val="clear" w:fill="auto"/>
        </w:rPr>
        <w:t>资料后应及时完成工程结算审核；</w:t>
      </w:r>
    </w:p>
    <w:p w14:paraId="78FECE5D">
      <w:pPr>
        <w:pageBreakBefore w:val="0"/>
        <w:widowControl w:val="0"/>
        <w:numPr>
          <w:ilvl w:val="0"/>
          <w:numId w:val="8"/>
        </w:numPr>
        <w:kinsoku/>
        <w:wordWrap/>
        <w:overflowPunct/>
        <w:topLinePunct w:val="0"/>
        <w:autoSpaceDE/>
        <w:autoSpaceDN/>
        <w:bidi w:val="0"/>
        <w:adjustRightInd/>
        <w:spacing w:line="240" w:lineRule="auto"/>
        <w:ind w:firstLine="560" w:firstLineChars="200"/>
        <w:textAlignment w:val="auto"/>
        <w:rPr>
          <w:rFonts w:hint="eastAsia" w:ascii="仿宋" w:hAnsi="仿宋" w:eastAsia="仿宋" w:cs="仿宋"/>
          <w:i w:val="0"/>
          <w:iCs w:val="0"/>
          <w:caps w:val="0"/>
          <w:spacing w:val="0"/>
          <w:sz w:val="28"/>
          <w:szCs w:val="30"/>
          <w:shd w:val="clear"/>
        </w:rPr>
      </w:pPr>
      <w:r>
        <w:rPr>
          <w:rFonts w:hint="eastAsia" w:ascii="仿宋" w:hAnsi="仿宋" w:eastAsia="仿宋" w:cs="仿宋"/>
          <w:i w:val="0"/>
          <w:iCs w:val="0"/>
          <w:caps w:val="0"/>
          <w:color w:val="auto"/>
          <w:spacing w:val="0"/>
          <w:sz w:val="28"/>
          <w:szCs w:val="30"/>
          <w:shd w:val="clear" w:fill="auto"/>
        </w:rPr>
        <w:t>审核完成后，乙方需提供劳务人员工资结清承诺书；</w:t>
      </w:r>
    </w:p>
    <w:p w14:paraId="2A437DBA">
      <w:pPr>
        <w:pageBreakBefore w:val="0"/>
        <w:widowControl w:val="0"/>
        <w:numPr>
          <w:ilvl w:val="0"/>
          <w:numId w:val="8"/>
        </w:numPr>
        <w:kinsoku/>
        <w:wordWrap/>
        <w:overflowPunct/>
        <w:topLinePunct w:val="0"/>
        <w:autoSpaceDE/>
        <w:autoSpaceDN/>
        <w:bidi w:val="0"/>
        <w:adjustRightInd/>
        <w:spacing w:line="240" w:lineRule="auto"/>
        <w:ind w:firstLine="560" w:firstLineChars="200"/>
        <w:textAlignment w:val="auto"/>
        <w:rPr>
          <w:rFonts w:hint="eastAsia" w:ascii="仿宋" w:hAnsi="仿宋" w:eastAsia="仿宋" w:cs="仿宋"/>
          <w:i w:val="0"/>
          <w:iCs w:val="0"/>
          <w:caps w:val="0"/>
          <w:spacing w:val="0"/>
          <w:sz w:val="28"/>
          <w:szCs w:val="30"/>
          <w:shd w:val="clear"/>
        </w:rPr>
      </w:pPr>
      <w:r>
        <w:rPr>
          <w:rFonts w:hint="eastAsia" w:ascii="仿宋" w:hAnsi="仿宋" w:eastAsia="仿宋" w:cs="仿宋"/>
          <w:i w:val="0"/>
          <w:iCs w:val="0"/>
          <w:caps w:val="0"/>
          <w:color w:val="auto"/>
          <w:spacing w:val="0"/>
          <w:sz w:val="28"/>
          <w:szCs w:val="30"/>
          <w:shd w:val="clear" w:fill="auto"/>
        </w:rPr>
        <w:t>经甲方核实确认农民工工资已结清后，累计支付金额不超过结算总价的97%，具体支付比例根据甲方实际到款情况确定。</w:t>
      </w:r>
    </w:p>
    <w:p w14:paraId="1A6BC949">
      <w:pPr>
        <w:pageBreakBefore w:val="0"/>
        <w:widowControl w:val="0"/>
        <w:kinsoku/>
        <w:wordWrap/>
        <w:overflowPunct/>
        <w:topLinePunct w:val="0"/>
        <w:autoSpaceDE/>
        <w:autoSpaceDN/>
        <w:bidi w:val="0"/>
        <w:adjustRightInd/>
        <w:spacing w:line="240" w:lineRule="auto"/>
        <w:ind w:firstLine="560" w:firstLineChars="200"/>
        <w:textAlignment w:val="auto"/>
        <w:rPr>
          <w:rFonts w:hint="eastAsia" w:ascii="仿宋" w:hAnsi="仿宋" w:eastAsia="仿宋" w:cs="仿宋"/>
          <w:sz w:val="28"/>
          <w:szCs w:val="30"/>
          <w:lang w:val="en-US" w:eastAsia="zh-CN"/>
        </w:rPr>
      </w:pPr>
      <w:r>
        <w:rPr>
          <w:rFonts w:hint="eastAsia" w:ascii="仿宋" w:hAnsi="仿宋" w:eastAsia="仿宋" w:cs="仿宋"/>
          <w:sz w:val="28"/>
          <w:szCs w:val="30"/>
          <w:lang w:val="en-US" w:eastAsia="zh-CN"/>
        </w:rPr>
        <w:t>4.4质保金支付与责任</w:t>
      </w:r>
    </w:p>
    <w:p w14:paraId="0557415F">
      <w:pPr>
        <w:pageBreakBefore w:val="0"/>
        <w:widowControl w:val="0"/>
        <w:kinsoku/>
        <w:wordWrap/>
        <w:overflowPunct/>
        <w:topLinePunct w:val="0"/>
        <w:autoSpaceDE/>
        <w:autoSpaceDN/>
        <w:bidi w:val="0"/>
        <w:adjustRightInd/>
        <w:spacing w:line="240" w:lineRule="auto"/>
        <w:ind w:firstLine="560" w:firstLineChars="200"/>
        <w:textAlignment w:val="auto"/>
        <w:rPr>
          <w:rFonts w:hint="eastAsia" w:ascii="仿宋" w:hAnsi="仿宋" w:eastAsia="仿宋" w:cs="仿宋"/>
          <w:sz w:val="28"/>
          <w:szCs w:val="30"/>
          <w:lang w:val="en-US" w:eastAsia="zh-CN"/>
        </w:rPr>
      </w:pPr>
      <w:r>
        <w:rPr>
          <w:rFonts w:hint="eastAsia" w:ascii="仿宋" w:hAnsi="仿宋" w:eastAsia="仿宋" w:cs="仿宋"/>
          <w:sz w:val="28"/>
          <w:szCs w:val="30"/>
          <w:lang w:val="en-US" w:eastAsia="zh-CN"/>
        </w:rPr>
        <w:t>4.4.1 质保金约定</w:t>
      </w:r>
    </w:p>
    <w:p w14:paraId="7FAEE9D2">
      <w:pPr>
        <w:pageBreakBefore w:val="0"/>
        <w:widowControl w:val="0"/>
        <w:kinsoku/>
        <w:wordWrap/>
        <w:overflowPunct/>
        <w:topLinePunct w:val="0"/>
        <w:autoSpaceDE/>
        <w:autoSpaceDN/>
        <w:bidi w:val="0"/>
        <w:adjustRightInd/>
        <w:spacing w:line="240" w:lineRule="auto"/>
        <w:ind w:firstLine="560" w:firstLineChars="200"/>
        <w:textAlignment w:val="auto"/>
        <w:rPr>
          <w:rFonts w:hint="eastAsia" w:ascii="仿宋" w:hAnsi="仿宋" w:eastAsia="仿宋" w:cs="仿宋"/>
          <w:color w:val="auto"/>
          <w:sz w:val="28"/>
          <w:szCs w:val="30"/>
          <w:lang w:val="en-US" w:eastAsia="zh-CN"/>
        </w:rPr>
      </w:pPr>
      <w:r>
        <w:rPr>
          <w:rFonts w:hint="eastAsia" w:ascii="仿宋" w:hAnsi="仿宋" w:eastAsia="仿宋" w:cs="仿宋"/>
          <w:i w:val="0"/>
          <w:iCs w:val="0"/>
          <w:caps w:val="0"/>
          <w:color w:val="auto"/>
          <w:spacing w:val="0"/>
          <w:sz w:val="28"/>
          <w:szCs w:val="30"/>
          <w:shd w:val="clear" w:fill="auto"/>
        </w:rPr>
        <w:t>剩余结算总价的3%作为劳务配合履约质保金，质保期为</w:t>
      </w:r>
      <w:r>
        <w:rPr>
          <w:rFonts w:hint="eastAsia" w:ascii="仿宋" w:hAnsi="仿宋" w:eastAsia="仿宋" w:cs="仿宋"/>
          <w:i w:val="0"/>
          <w:iCs w:val="0"/>
          <w:caps w:val="0"/>
          <w:color w:val="auto"/>
          <w:spacing w:val="0"/>
          <w:sz w:val="28"/>
          <w:szCs w:val="30"/>
          <w:shd w:val="clear" w:fill="auto"/>
          <w:lang w:val="en-US" w:eastAsia="zh-CN"/>
        </w:rPr>
        <w:t>1</w:t>
      </w:r>
      <w:r>
        <w:rPr>
          <w:rFonts w:hint="eastAsia" w:ascii="仿宋" w:hAnsi="仿宋" w:eastAsia="仿宋" w:cs="仿宋"/>
          <w:i w:val="0"/>
          <w:iCs w:val="0"/>
          <w:caps w:val="0"/>
          <w:color w:val="auto"/>
          <w:spacing w:val="0"/>
          <w:sz w:val="28"/>
          <w:szCs w:val="30"/>
          <w:shd w:val="clear" w:fill="auto"/>
        </w:rPr>
        <w:t>年，期满后无息一次性退还。</w:t>
      </w:r>
    </w:p>
    <w:p w14:paraId="36B90ACD">
      <w:pPr>
        <w:pageBreakBefore w:val="0"/>
        <w:widowControl w:val="0"/>
        <w:kinsoku/>
        <w:wordWrap/>
        <w:overflowPunct/>
        <w:topLinePunct w:val="0"/>
        <w:autoSpaceDE/>
        <w:autoSpaceDN/>
        <w:bidi w:val="0"/>
        <w:adjustRightInd/>
        <w:spacing w:line="240" w:lineRule="auto"/>
        <w:ind w:firstLine="560" w:firstLineChars="200"/>
        <w:textAlignment w:val="auto"/>
        <w:rPr>
          <w:rFonts w:hint="eastAsia" w:ascii="仿宋" w:hAnsi="仿宋" w:eastAsia="仿宋" w:cs="仿宋"/>
          <w:color w:val="auto"/>
          <w:sz w:val="28"/>
          <w:szCs w:val="30"/>
          <w:lang w:val="en-US" w:eastAsia="zh-CN"/>
        </w:rPr>
      </w:pPr>
      <w:r>
        <w:rPr>
          <w:rFonts w:hint="eastAsia" w:ascii="仿宋" w:hAnsi="仿宋" w:eastAsia="仿宋" w:cs="仿宋"/>
          <w:color w:val="auto"/>
          <w:sz w:val="28"/>
          <w:szCs w:val="30"/>
          <w:lang w:val="en-US" w:eastAsia="zh-CN"/>
        </w:rPr>
        <w:t>4.4.2保修责任延续</w:t>
      </w:r>
    </w:p>
    <w:p w14:paraId="103C0787">
      <w:pPr>
        <w:pageBreakBefore w:val="0"/>
        <w:widowControl w:val="0"/>
        <w:kinsoku/>
        <w:wordWrap/>
        <w:overflowPunct/>
        <w:topLinePunct w:val="0"/>
        <w:autoSpaceDE/>
        <w:autoSpaceDN/>
        <w:bidi w:val="0"/>
        <w:adjustRightInd/>
        <w:spacing w:line="240" w:lineRule="auto"/>
        <w:ind w:firstLine="560" w:firstLineChars="200"/>
        <w:textAlignment w:val="auto"/>
        <w:rPr>
          <w:rFonts w:hint="eastAsia" w:ascii="仿宋" w:hAnsi="仿宋" w:eastAsia="仿宋" w:cs="仿宋"/>
          <w:color w:val="auto"/>
          <w:sz w:val="28"/>
          <w:szCs w:val="30"/>
          <w:lang w:val="en-US" w:eastAsia="zh-CN"/>
        </w:rPr>
      </w:pPr>
      <w:r>
        <w:rPr>
          <w:rFonts w:hint="eastAsia" w:ascii="仿宋" w:hAnsi="仿宋" w:eastAsia="仿宋" w:cs="仿宋"/>
          <w:i w:val="0"/>
          <w:iCs w:val="0"/>
          <w:caps w:val="0"/>
          <w:color w:val="auto"/>
          <w:spacing w:val="0"/>
          <w:sz w:val="28"/>
          <w:szCs w:val="30"/>
          <w:shd w:val="clear" w:fill="auto"/>
        </w:rPr>
        <w:t>质保金的退还并不免除乙方的保修责任，乙方仍须按合同约定履行保修期内的劳务配合义务。</w:t>
      </w:r>
    </w:p>
    <w:p w14:paraId="281CEBE8">
      <w:pPr>
        <w:pageBreakBefore w:val="0"/>
        <w:widowControl w:val="0"/>
        <w:kinsoku/>
        <w:wordWrap/>
        <w:overflowPunct/>
        <w:topLinePunct w:val="0"/>
        <w:autoSpaceDE/>
        <w:autoSpaceDN/>
        <w:bidi w:val="0"/>
        <w:adjustRightInd/>
        <w:spacing w:line="240" w:lineRule="auto"/>
        <w:ind w:firstLine="560" w:firstLineChars="200"/>
        <w:textAlignment w:val="auto"/>
        <w:rPr>
          <w:rFonts w:hint="eastAsia" w:ascii="仿宋" w:hAnsi="仿宋" w:eastAsia="仿宋" w:cs="仿宋"/>
          <w:color w:val="auto"/>
          <w:sz w:val="28"/>
          <w:szCs w:val="30"/>
          <w:lang w:val="en-US" w:eastAsia="zh-CN"/>
        </w:rPr>
      </w:pPr>
      <w:r>
        <w:rPr>
          <w:rFonts w:hint="eastAsia" w:ascii="仿宋" w:hAnsi="仿宋" w:eastAsia="仿宋" w:cs="仿宋"/>
          <w:color w:val="auto"/>
          <w:sz w:val="28"/>
          <w:szCs w:val="30"/>
          <w:lang w:val="en-US" w:eastAsia="zh-CN"/>
        </w:rPr>
        <w:t>4.4.3违约责任</w:t>
      </w:r>
    </w:p>
    <w:p w14:paraId="490AF3F8">
      <w:pPr>
        <w:pageBreakBefore w:val="0"/>
        <w:widowControl w:val="0"/>
        <w:kinsoku/>
        <w:wordWrap/>
        <w:overflowPunct/>
        <w:topLinePunct w:val="0"/>
        <w:autoSpaceDE/>
        <w:autoSpaceDN/>
        <w:bidi w:val="0"/>
        <w:adjustRightInd/>
        <w:spacing w:line="240" w:lineRule="auto"/>
        <w:ind w:firstLine="560" w:firstLineChars="200"/>
        <w:textAlignment w:val="auto"/>
        <w:rPr>
          <w:rFonts w:hint="eastAsia" w:ascii="仿宋" w:hAnsi="仿宋" w:eastAsia="仿宋" w:cs="仿宋"/>
          <w:sz w:val="28"/>
          <w:szCs w:val="30"/>
          <w:lang w:val="en-US" w:eastAsia="zh-CN"/>
        </w:rPr>
      </w:pPr>
      <w:r>
        <w:rPr>
          <w:rFonts w:hint="eastAsia" w:ascii="仿宋" w:hAnsi="仿宋" w:eastAsia="仿宋" w:cs="仿宋"/>
          <w:i w:val="0"/>
          <w:iCs w:val="0"/>
          <w:caps w:val="0"/>
          <w:color w:val="auto"/>
          <w:spacing w:val="0"/>
          <w:sz w:val="28"/>
          <w:szCs w:val="30"/>
          <w:shd w:val="clear" w:fill="auto"/>
        </w:rPr>
        <w:t>若乙方未履行配合义务，或经甲方核实存在无故拖延、拒不指派劳务人员等情形，甲方有权采取以下措施：</w:t>
      </w:r>
      <w:r>
        <w:rPr>
          <w:rFonts w:hint="eastAsia" w:ascii="仿宋" w:hAnsi="仿宋" w:eastAsia="仿宋" w:cs="仿宋"/>
          <w:i w:val="0"/>
          <w:iCs w:val="0"/>
          <w:caps w:val="0"/>
          <w:color w:val="auto"/>
          <w:spacing w:val="0"/>
          <w:sz w:val="28"/>
          <w:szCs w:val="30"/>
          <w:shd w:val="clear" w:fill="auto"/>
        </w:rPr>
        <w:br w:type="textWrapping"/>
      </w:r>
      <w:r>
        <w:rPr>
          <w:rFonts w:hint="eastAsia" w:ascii="仿宋" w:hAnsi="仿宋" w:eastAsia="仿宋" w:cs="仿宋"/>
          <w:i w:val="0"/>
          <w:iCs w:val="0"/>
          <w:caps w:val="0"/>
          <w:color w:val="auto"/>
          <w:spacing w:val="0"/>
          <w:sz w:val="28"/>
          <w:szCs w:val="30"/>
          <w:shd w:val="clear" w:fill="auto"/>
        </w:rPr>
        <w:t>（1）自行或委托第三方进行修复，所需费用（含修复费用的20%作为管理费）由乙方承担；</w:t>
      </w:r>
      <w:r>
        <w:rPr>
          <w:rFonts w:hint="eastAsia" w:ascii="仿宋" w:hAnsi="仿宋" w:eastAsia="仿宋" w:cs="仿宋"/>
          <w:i w:val="0"/>
          <w:iCs w:val="0"/>
          <w:caps w:val="0"/>
          <w:color w:val="auto"/>
          <w:spacing w:val="0"/>
          <w:sz w:val="28"/>
          <w:szCs w:val="30"/>
          <w:shd w:val="clear" w:fill="auto"/>
        </w:rPr>
        <w:br w:type="textWrapping"/>
      </w:r>
      <w:r>
        <w:rPr>
          <w:rFonts w:hint="eastAsia" w:ascii="仿宋" w:hAnsi="仿宋" w:eastAsia="仿宋" w:cs="仿宋"/>
          <w:i w:val="0"/>
          <w:iCs w:val="0"/>
          <w:caps w:val="0"/>
          <w:color w:val="auto"/>
          <w:spacing w:val="0"/>
          <w:sz w:val="28"/>
          <w:szCs w:val="30"/>
          <w:shd w:val="clear" w:fill="auto"/>
        </w:rPr>
        <w:t>（2）相关费用优先从乙方质保金中扣除，不足部分甲方有权继续追偿。</w:t>
      </w:r>
    </w:p>
    <w:p w14:paraId="3B6729AA">
      <w:pPr>
        <w:pageBreakBefore w:val="0"/>
        <w:widowControl w:val="0"/>
        <w:kinsoku/>
        <w:wordWrap/>
        <w:overflowPunct/>
        <w:topLinePunct w:val="0"/>
        <w:autoSpaceDE/>
        <w:autoSpaceDN/>
        <w:bidi w:val="0"/>
        <w:adjustRightInd/>
        <w:spacing w:line="240" w:lineRule="auto"/>
        <w:ind w:firstLine="560" w:firstLineChars="200"/>
        <w:textAlignment w:val="auto"/>
        <w:rPr>
          <w:rFonts w:hint="eastAsia" w:ascii="仿宋" w:hAnsi="仿宋" w:eastAsia="仿宋" w:cs="仿宋"/>
          <w:sz w:val="28"/>
          <w:szCs w:val="30"/>
          <w:lang w:val="en-US" w:eastAsia="zh-CN"/>
        </w:rPr>
      </w:pPr>
      <w:r>
        <w:rPr>
          <w:rFonts w:hint="eastAsia" w:ascii="仿宋" w:hAnsi="仿宋" w:eastAsia="仿宋" w:cs="仿宋"/>
          <w:sz w:val="28"/>
          <w:szCs w:val="30"/>
          <w:lang w:val="en-US" w:eastAsia="zh-CN"/>
        </w:rPr>
        <w:t>4.5发票及付款条件</w:t>
      </w:r>
    </w:p>
    <w:p w14:paraId="0D26CC3A">
      <w:pPr>
        <w:pageBreakBefore w:val="0"/>
        <w:widowControl w:val="0"/>
        <w:kinsoku/>
        <w:wordWrap/>
        <w:overflowPunct/>
        <w:topLinePunct w:val="0"/>
        <w:autoSpaceDE/>
        <w:autoSpaceDN/>
        <w:bidi w:val="0"/>
        <w:adjustRightInd/>
        <w:spacing w:line="240" w:lineRule="auto"/>
        <w:ind w:firstLine="560" w:firstLineChars="200"/>
        <w:textAlignment w:val="auto"/>
        <w:rPr>
          <w:rFonts w:hint="eastAsia" w:ascii="仿宋" w:hAnsi="仿宋" w:eastAsia="仿宋" w:cs="仿宋"/>
          <w:sz w:val="28"/>
          <w:szCs w:val="30"/>
          <w:highlight w:val="yellow"/>
          <w:lang w:val="en-US" w:eastAsia="zh-CN"/>
        </w:rPr>
      </w:pPr>
      <w:r>
        <w:rPr>
          <w:rFonts w:hint="eastAsia" w:ascii="仿宋" w:hAnsi="仿宋" w:eastAsia="仿宋" w:cs="仿宋"/>
          <w:sz w:val="28"/>
          <w:szCs w:val="30"/>
          <w:lang w:val="en-US" w:eastAsia="zh-CN"/>
        </w:rPr>
        <w:t>4.5.1</w:t>
      </w:r>
      <w:r>
        <w:rPr>
          <w:rFonts w:hint="eastAsia" w:ascii="仿宋" w:hAnsi="仿宋" w:eastAsia="仿宋" w:cs="仿宋"/>
          <w:i w:val="0"/>
          <w:iCs w:val="0"/>
          <w:caps w:val="0"/>
          <w:color w:val="auto"/>
          <w:spacing w:val="0"/>
          <w:sz w:val="28"/>
          <w:szCs w:val="30"/>
          <w:highlight w:val="none"/>
          <w:shd w:val="clear" w:fill="auto"/>
        </w:rPr>
        <w:t>乙方应在甲方每次付款前提供真实、合法、有效且足额的增值税专用发票（税率3%），否则甲方有权延迟付款且不承担违约责任。</w:t>
      </w:r>
    </w:p>
    <w:p w14:paraId="25B3B22F">
      <w:pPr>
        <w:pageBreakBefore w:val="0"/>
        <w:widowControl w:val="0"/>
        <w:kinsoku/>
        <w:wordWrap/>
        <w:overflowPunct/>
        <w:topLinePunct w:val="0"/>
        <w:autoSpaceDE/>
        <w:autoSpaceDN/>
        <w:bidi w:val="0"/>
        <w:adjustRightInd/>
        <w:spacing w:line="240" w:lineRule="auto"/>
        <w:ind w:firstLine="560" w:firstLineChars="200"/>
        <w:textAlignment w:val="auto"/>
        <w:rPr>
          <w:rFonts w:hint="eastAsia" w:ascii="仿宋" w:hAnsi="仿宋" w:eastAsia="仿宋" w:cs="仿宋"/>
          <w:i w:val="0"/>
          <w:iCs w:val="0"/>
          <w:caps w:val="0"/>
          <w:spacing w:val="0"/>
          <w:sz w:val="28"/>
          <w:szCs w:val="30"/>
          <w:shd w:val="clear"/>
        </w:rPr>
      </w:pPr>
      <w:r>
        <w:rPr>
          <w:rFonts w:hint="eastAsia" w:ascii="仿宋" w:hAnsi="仿宋" w:eastAsia="仿宋" w:cs="仿宋"/>
          <w:sz w:val="28"/>
          <w:szCs w:val="30"/>
          <w:highlight w:val="none"/>
          <w:lang w:val="en-US" w:eastAsia="zh-CN"/>
        </w:rPr>
        <w:t xml:space="preserve">4.5.2 </w:t>
      </w:r>
      <w:r>
        <w:rPr>
          <w:rFonts w:hint="eastAsia" w:ascii="仿宋" w:hAnsi="仿宋" w:eastAsia="仿宋" w:cs="仿宋"/>
          <w:i w:val="0"/>
          <w:iCs w:val="0"/>
          <w:caps w:val="0"/>
          <w:color w:val="auto"/>
          <w:spacing w:val="0"/>
          <w:sz w:val="28"/>
          <w:szCs w:val="30"/>
          <w:shd w:val="clear" w:fill="auto"/>
        </w:rPr>
        <w:t>当工程款支付至结算总价的97%时，乙方须提供全额增值税专用发票（含质保金部分）。</w:t>
      </w:r>
    </w:p>
    <w:p w14:paraId="5989F248">
      <w:pPr>
        <w:pageBreakBefore w:val="0"/>
        <w:widowControl w:val="0"/>
        <w:kinsoku/>
        <w:wordWrap/>
        <w:overflowPunct/>
        <w:topLinePunct w:val="0"/>
        <w:autoSpaceDE/>
        <w:autoSpaceDN/>
        <w:bidi w:val="0"/>
        <w:adjustRightInd/>
        <w:spacing w:line="240" w:lineRule="auto"/>
        <w:ind w:firstLine="560" w:firstLineChars="200"/>
        <w:textAlignment w:val="auto"/>
        <w:rPr>
          <w:rFonts w:hint="eastAsia" w:ascii="仿宋" w:hAnsi="仿宋" w:eastAsia="仿宋" w:cs="仿宋"/>
          <w:i w:val="0"/>
          <w:iCs w:val="0"/>
          <w:caps w:val="0"/>
          <w:spacing w:val="0"/>
          <w:sz w:val="28"/>
          <w:szCs w:val="30"/>
          <w:shd w:val="clear"/>
          <w:lang w:val="en-US" w:eastAsia="zh-CN"/>
        </w:rPr>
      </w:pPr>
      <w:r>
        <w:rPr>
          <w:rFonts w:hint="eastAsia" w:ascii="仿宋" w:hAnsi="仿宋" w:eastAsia="仿宋" w:cs="仿宋"/>
          <w:i w:val="0"/>
          <w:iCs w:val="0"/>
          <w:caps w:val="0"/>
          <w:spacing w:val="0"/>
          <w:sz w:val="28"/>
          <w:szCs w:val="30"/>
          <w:shd w:val="clear"/>
          <w:lang w:val="en-US" w:eastAsia="zh-CN"/>
        </w:rPr>
        <w:t>4.5.3</w:t>
      </w:r>
      <w:r>
        <w:rPr>
          <w:rFonts w:hint="eastAsia" w:ascii="仿宋" w:hAnsi="仿宋" w:eastAsia="仿宋" w:cs="仿宋"/>
          <w:i w:val="0"/>
          <w:iCs w:val="0"/>
          <w:caps w:val="0"/>
          <w:color w:val="auto"/>
          <w:spacing w:val="0"/>
          <w:sz w:val="28"/>
          <w:szCs w:val="30"/>
          <w:shd w:val="clear" w:fill="auto"/>
        </w:rPr>
        <w:t>如乙方提供虚假或不合规发票，甲方有权：</w:t>
      </w:r>
      <w:r>
        <w:rPr>
          <w:rFonts w:hint="eastAsia" w:ascii="仿宋" w:hAnsi="仿宋" w:eastAsia="仿宋" w:cs="仿宋"/>
          <w:i w:val="0"/>
          <w:iCs w:val="0"/>
          <w:caps w:val="0"/>
          <w:color w:val="auto"/>
          <w:spacing w:val="0"/>
          <w:sz w:val="28"/>
          <w:szCs w:val="30"/>
          <w:shd w:val="clear" w:fill="auto"/>
        </w:rPr>
        <w:br w:type="textWrapping"/>
      </w:r>
      <w:r>
        <w:rPr>
          <w:rFonts w:hint="eastAsia" w:ascii="仿宋" w:hAnsi="仿宋" w:eastAsia="仿宋" w:cs="仿宋"/>
          <w:i w:val="0"/>
          <w:iCs w:val="0"/>
          <w:caps w:val="0"/>
          <w:color w:val="auto"/>
          <w:spacing w:val="0"/>
          <w:sz w:val="28"/>
          <w:szCs w:val="30"/>
          <w:shd w:val="clear" w:fill="auto"/>
        </w:rPr>
        <w:t>（1）暂停付款且不视为违约；</w:t>
      </w:r>
      <w:r>
        <w:rPr>
          <w:rFonts w:hint="eastAsia" w:ascii="仿宋" w:hAnsi="仿宋" w:eastAsia="仿宋" w:cs="仿宋"/>
          <w:i w:val="0"/>
          <w:iCs w:val="0"/>
          <w:caps w:val="0"/>
          <w:color w:val="auto"/>
          <w:spacing w:val="0"/>
          <w:sz w:val="28"/>
          <w:szCs w:val="30"/>
          <w:shd w:val="clear" w:fill="auto"/>
        </w:rPr>
        <w:br w:type="textWrapping"/>
      </w:r>
      <w:r>
        <w:rPr>
          <w:rFonts w:hint="eastAsia" w:ascii="仿宋" w:hAnsi="仿宋" w:eastAsia="仿宋" w:cs="仿宋"/>
          <w:i w:val="0"/>
          <w:iCs w:val="0"/>
          <w:caps w:val="0"/>
          <w:color w:val="auto"/>
          <w:spacing w:val="0"/>
          <w:sz w:val="28"/>
          <w:szCs w:val="30"/>
          <w:shd w:val="clear" w:fill="auto"/>
        </w:rPr>
        <w:t>（2）向监管部门举报；</w:t>
      </w:r>
      <w:r>
        <w:rPr>
          <w:rFonts w:hint="eastAsia" w:ascii="仿宋" w:hAnsi="仿宋" w:eastAsia="仿宋" w:cs="仿宋"/>
          <w:i w:val="0"/>
          <w:iCs w:val="0"/>
          <w:caps w:val="0"/>
          <w:color w:val="auto"/>
          <w:spacing w:val="0"/>
          <w:sz w:val="28"/>
          <w:szCs w:val="30"/>
          <w:shd w:val="clear" w:fill="auto"/>
        </w:rPr>
        <w:br w:type="textWrapping"/>
      </w:r>
      <w:r>
        <w:rPr>
          <w:rFonts w:hint="eastAsia" w:ascii="仿宋" w:hAnsi="仿宋" w:eastAsia="仿宋" w:cs="仿宋"/>
          <w:i w:val="0"/>
          <w:iCs w:val="0"/>
          <w:caps w:val="0"/>
          <w:color w:val="auto"/>
          <w:spacing w:val="0"/>
          <w:sz w:val="28"/>
          <w:szCs w:val="30"/>
          <w:shd w:val="clear" w:fill="auto"/>
        </w:rPr>
        <w:t>（3）按票面金额的20%向乙方收取违约金。</w:t>
      </w:r>
    </w:p>
    <w:p w14:paraId="22DA4B97">
      <w:pPr>
        <w:pageBreakBefore w:val="0"/>
        <w:widowControl w:val="0"/>
        <w:kinsoku/>
        <w:wordWrap/>
        <w:overflowPunct/>
        <w:topLinePunct w:val="0"/>
        <w:autoSpaceDE/>
        <w:autoSpaceDN/>
        <w:bidi w:val="0"/>
        <w:adjustRightInd/>
        <w:spacing w:line="240" w:lineRule="auto"/>
        <w:ind w:firstLine="560" w:firstLineChars="200"/>
        <w:textAlignment w:val="auto"/>
        <w:rPr>
          <w:rFonts w:hint="eastAsia" w:ascii="仿宋" w:hAnsi="仿宋" w:eastAsia="仿宋" w:cs="仿宋"/>
          <w:sz w:val="28"/>
          <w:szCs w:val="30"/>
          <w:lang w:val="en-US" w:eastAsia="zh-CN"/>
        </w:rPr>
      </w:pPr>
      <w:r>
        <w:rPr>
          <w:rFonts w:hint="eastAsia" w:ascii="仿宋" w:hAnsi="仿宋" w:eastAsia="仿宋" w:cs="仿宋"/>
          <w:sz w:val="28"/>
          <w:szCs w:val="30"/>
          <w:lang w:val="en-US" w:eastAsia="zh-CN"/>
        </w:rPr>
        <w:t>4.6工程款暂缓支付条款</w:t>
      </w:r>
    </w:p>
    <w:p w14:paraId="18B34711">
      <w:pPr>
        <w:pageBreakBefore w:val="0"/>
        <w:widowControl w:val="0"/>
        <w:kinsoku/>
        <w:wordWrap/>
        <w:overflowPunct/>
        <w:topLinePunct w:val="0"/>
        <w:autoSpaceDE/>
        <w:autoSpaceDN/>
        <w:bidi w:val="0"/>
        <w:adjustRightInd/>
        <w:spacing w:line="240" w:lineRule="auto"/>
        <w:ind w:firstLine="560" w:firstLineChars="200"/>
        <w:textAlignment w:val="auto"/>
        <w:rPr>
          <w:rFonts w:hint="eastAsia" w:ascii="仿宋" w:hAnsi="仿宋" w:eastAsia="仿宋" w:cs="仿宋"/>
          <w:sz w:val="28"/>
          <w:szCs w:val="30"/>
          <w:lang w:val="en-US" w:eastAsia="zh-CN"/>
        </w:rPr>
      </w:pPr>
      <w:r>
        <w:rPr>
          <w:rFonts w:hint="eastAsia" w:ascii="仿宋" w:hAnsi="仿宋" w:eastAsia="仿宋" w:cs="仿宋"/>
          <w:i w:val="0"/>
          <w:iCs w:val="0"/>
          <w:caps w:val="0"/>
          <w:color w:val="auto"/>
          <w:spacing w:val="0"/>
          <w:sz w:val="28"/>
          <w:szCs w:val="30"/>
          <w:shd w:val="clear" w:fill="auto"/>
        </w:rPr>
        <w:t>出现以下情形时，甲方有权暂缓支付相应工程款：</w:t>
      </w:r>
      <w:r>
        <w:rPr>
          <w:rFonts w:hint="eastAsia" w:ascii="仿宋" w:hAnsi="仿宋" w:eastAsia="仿宋" w:cs="仿宋"/>
          <w:i w:val="0"/>
          <w:iCs w:val="0"/>
          <w:caps w:val="0"/>
          <w:color w:val="auto"/>
          <w:spacing w:val="0"/>
          <w:sz w:val="28"/>
          <w:szCs w:val="30"/>
          <w:shd w:val="clear" w:fill="auto"/>
        </w:rPr>
        <w:br w:type="textWrapping"/>
      </w:r>
      <w:r>
        <w:rPr>
          <w:rFonts w:hint="eastAsia" w:ascii="仿宋" w:hAnsi="仿宋" w:eastAsia="仿宋" w:cs="仿宋"/>
          <w:i w:val="0"/>
          <w:iCs w:val="0"/>
          <w:caps w:val="0"/>
          <w:color w:val="auto"/>
          <w:spacing w:val="0"/>
          <w:sz w:val="28"/>
          <w:szCs w:val="30"/>
          <w:shd w:val="clear" w:fill="auto"/>
        </w:rPr>
        <w:t>（1）乙方未及时处理工程质量事故；</w:t>
      </w:r>
      <w:r>
        <w:rPr>
          <w:rFonts w:hint="eastAsia" w:ascii="仿宋" w:hAnsi="仿宋" w:eastAsia="仿宋" w:cs="仿宋"/>
          <w:i w:val="0"/>
          <w:iCs w:val="0"/>
          <w:caps w:val="0"/>
          <w:color w:val="auto"/>
          <w:spacing w:val="0"/>
          <w:sz w:val="28"/>
          <w:szCs w:val="30"/>
          <w:shd w:val="clear" w:fill="auto"/>
        </w:rPr>
        <w:br w:type="textWrapping"/>
      </w:r>
      <w:r>
        <w:rPr>
          <w:rFonts w:hint="eastAsia" w:ascii="仿宋" w:hAnsi="仿宋" w:eastAsia="仿宋" w:cs="仿宋"/>
          <w:i w:val="0"/>
          <w:iCs w:val="0"/>
          <w:caps w:val="0"/>
          <w:color w:val="auto"/>
          <w:spacing w:val="0"/>
          <w:sz w:val="28"/>
          <w:szCs w:val="30"/>
          <w:shd w:val="clear" w:fill="auto"/>
        </w:rPr>
        <w:t>（2）工程质量或进度不符合合同约定；</w:t>
      </w:r>
      <w:r>
        <w:rPr>
          <w:rFonts w:hint="eastAsia" w:ascii="仿宋" w:hAnsi="仿宋" w:eastAsia="仿宋" w:cs="仿宋"/>
          <w:i w:val="0"/>
          <w:iCs w:val="0"/>
          <w:caps w:val="0"/>
          <w:color w:val="auto"/>
          <w:spacing w:val="0"/>
          <w:sz w:val="28"/>
          <w:szCs w:val="30"/>
          <w:shd w:val="clear" w:fill="auto"/>
        </w:rPr>
        <w:br w:type="textWrapping"/>
      </w:r>
      <w:r>
        <w:rPr>
          <w:rFonts w:hint="eastAsia" w:ascii="仿宋" w:hAnsi="仿宋" w:eastAsia="仿宋" w:cs="仿宋"/>
          <w:i w:val="0"/>
          <w:iCs w:val="0"/>
          <w:caps w:val="0"/>
          <w:color w:val="auto"/>
          <w:spacing w:val="0"/>
          <w:sz w:val="28"/>
          <w:szCs w:val="30"/>
          <w:shd w:val="clear" w:fill="auto"/>
        </w:rPr>
        <w:t>（3）安全生产或文明施工未达到政府部门要求或合同标准。</w:t>
      </w:r>
      <w:r>
        <w:rPr>
          <w:rFonts w:hint="eastAsia" w:ascii="仿宋" w:hAnsi="仿宋" w:eastAsia="仿宋" w:cs="仿宋"/>
          <w:i w:val="0"/>
          <w:iCs w:val="0"/>
          <w:caps w:val="0"/>
          <w:color w:val="auto"/>
          <w:spacing w:val="0"/>
          <w:sz w:val="28"/>
          <w:szCs w:val="30"/>
          <w:shd w:val="clear" w:fill="auto"/>
        </w:rPr>
        <w:br w:type="textWrapping"/>
      </w:r>
      <w:r>
        <w:rPr>
          <w:rFonts w:hint="eastAsia" w:ascii="仿宋" w:hAnsi="仿宋" w:eastAsia="仿宋" w:cs="仿宋"/>
          <w:i w:val="0"/>
          <w:iCs w:val="0"/>
          <w:caps w:val="0"/>
          <w:color w:val="auto"/>
          <w:spacing w:val="0"/>
          <w:sz w:val="28"/>
          <w:szCs w:val="30"/>
          <w:shd w:val="clear" w:fill="auto"/>
        </w:rPr>
        <w:t>甲方可自行或委托第三方处理上述问题，产生的全部费用（含管理费）从应付乙方款项中直接扣除，且工期不予顺延。</w:t>
      </w:r>
    </w:p>
    <w:p w14:paraId="63B371D9">
      <w:pPr>
        <w:pageBreakBefore w:val="0"/>
        <w:widowControl w:val="0"/>
        <w:kinsoku/>
        <w:wordWrap/>
        <w:overflowPunct/>
        <w:topLinePunct w:val="0"/>
        <w:autoSpaceDE/>
        <w:autoSpaceDN/>
        <w:bidi w:val="0"/>
        <w:adjustRightInd/>
        <w:spacing w:line="240" w:lineRule="auto"/>
        <w:ind w:firstLine="560" w:firstLineChars="200"/>
        <w:textAlignment w:val="auto"/>
        <w:rPr>
          <w:rFonts w:hint="eastAsia" w:ascii="仿宋" w:hAnsi="仿宋" w:eastAsia="仿宋" w:cs="仿宋"/>
          <w:sz w:val="28"/>
          <w:szCs w:val="30"/>
          <w:lang w:val="en-US" w:eastAsia="zh-CN"/>
        </w:rPr>
      </w:pPr>
      <w:r>
        <w:rPr>
          <w:rFonts w:hint="eastAsia" w:ascii="仿宋" w:hAnsi="仿宋" w:eastAsia="仿宋" w:cs="仿宋"/>
          <w:sz w:val="28"/>
          <w:szCs w:val="30"/>
          <w:lang w:val="en-US" w:eastAsia="zh-CN"/>
        </w:rPr>
        <w:t>4.7费用扣除权</w:t>
      </w:r>
    </w:p>
    <w:p w14:paraId="669F2DF9">
      <w:pPr>
        <w:pageBreakBefore w:val="0"/>
        <w:widowControl w:val="0"/>
        <w:kinsoku/>
        <w:wordWrap/>
        <w:overflowPunct/>
        <w:topLinePunct w:val="0"/>
        <w:autoSpaceDE/>
        <w:autoSpaceDN/>
        <w:bidi w:val="0"/>
        <w:adjustRightInd/>
        <w:spacing w:line="240" w:lineRule="auto"/>
        <w:ind w:firstLine="560" w:firstLineChars="200"/>
        <w:textAlignment w:val="auto"/>
        <w:rPr>
          <w:rFonts w:hint="eastAsia" w:ascii="仿宋" w:hAnsi="仿宋" w:eastAsia="仿宋" w:cs="仿宋"/>
          <w:sz w:val="28"/>
          <w:szCs w:val="30"/>
          <w:lang w:val="en-US" w:eastAsia="zh-CN"/>
        </w:rPr>
      </w:pPr>
      <w:r>
        <w:rPr>
          <w:rFonts w:hint="eastAsia" w:ascii="仿宋" w:hAnsi="仿宋" w:eastAsia="仿宋" w:cs="仿宋"/>
          <w:i w:val="0"/>
          <w:iCs w:val="0"/>
          <w:caps w:val="0"/>
          <w:color w:val="auto"/>
          <w:spacing w:val="0"/>
          <w:sz w:val="28"/>
          <w:szCs w:val="30"/>
          <w:shd w:val="clear" w:fill="auto"/>
        </w:rPr>
        <w:t>甲方在每次付款时，有权优先扣除乙方应承担的各类费用（包括但不限于违约金、赔偿金、代垫费用等）。</w:t>
      </w:r>
      <w:r>
        <w:rPr>
          <w:rFonts w:hint="eastAsia" w:ascii="仿宋" w:hAnsi="仿宋" w:eastAsia="仿宋" w:cs="仿宋"/>
          <w:sz w:val="28"/>
          <w:szCs w:val="30"/>
          <w:lang w:val="en-US" w:eastAsia="zh-CN"/>
        </w:rPr>
        <w:t xml:space="preserve"> </w:t>
      </w:r>
    </w:p>
    <w:p w14:paraId="32FE0037">
      <w:pPr>
        <w:pageBreakBefore w:val="0"/>
        <w:widowControl w:val="0"/>
        <w:kinsoku/>
        <w:wordWrap/>
        <w:overflowPunct/>
        <w:topLinePunct w:val="0"/>
        <w:autoSpaceDE/>
        <w:autoSpaceDN/>
        <w:bidi w:val="0"/>
        <w:adjustRightInd/>
        <w:spacing w:line="240" w:lineRule="auto"/>
        <w:ind w:firstLine="560" w:firstLineChars="200"/>
        <w:textAlignment w:val="auto"/>
        <w:rPr>
          <w:rFonts w:hint="eastAsia" w:ascii="仿宋" w:hAnsi="仿宋" w:eastAsia="仿宋" w:cs="仿宋"/>
          <w:sz w:val="28"/>
          <w:szCs w:val="30"/>
          <w:lang w:val="en-US" w:eastAsia="zh-CN"/>
        </w:rPr>
      </w:pPr>
      <w:r>
        <w:rPr>
          <w:rFonts w:hint="eastAsia" w:ascii="仿宋" w:hAnsi="仿宋" w:eastAsia="仿宋" w:cs="仿宋"/>
          <w:sz w:val="28"/>
          <w:szCs w:val="30"/>
          <w:lang w:val="en-US" w:eastAsia="zh-CN"/>
        </w:rPr>
        <w:t>4.8支付方式</w:t>
      </w:r>
    </w:p>
    <w:p w14:paraId="66508D2C">
      <w:pPr>
        <w:pageBreakBefore w:val="0"/>
        <w:widowControl w:val="0"/>
        <w:kinsoku/>
        <w:wordWrap/>
        <w:overflowPunct/>
        <w:topLinePunct w:val="0"/>
        <w:autoSpaceDE/>
        <w:autoSpaceDN/>
        <w:bidi w:val="0"/>
        <w:adjustRightInd/>
        <w:spacing w:line="240" w:lineRule="auto"/>
        <w:ind w:firstLine="560" w:firstLineChars="200"/>
        <w:textAlignment w:val="auto"/>
        <w:rPr>
          <w:rFonts w:hint="eastAsia" w:ascii="仿宋" w:hAnsi="仿宋" w:eastAsia="仿宋" w:cs="仿宋"/>
          <w:sz w:val="28"/>
          <w:szCs w:val="30"/>
          <w:lang w:val="en-US" w:eastAsia="zh-CN"/>
        </w:rPr>
      </w:pPr>
      <w:r>
        <w:rPr>
          <w:rFonts w:hint="eastAsia" w:ascii="仿宋" w:hAnsi="仿宋" w:eastAsia="仿宋" w:cs="仿宋"/>
          <w:i w:val="0"/>
          <w:iCs w:val="0"/>
          <w:caps w:val="0"/>
          <w:color w:val="auto"/>
          <w:spacing w:val="0"/>
          <w:sz w:val="28"/>
          <w:szCs w:val="30"/>
          <w:shd w:val="clear" w:fill="auto"/>
        </w:rPr>
        <w:t>双方同意采用银行转账方式支付款项。</w:t>
      </w:r>
    </w:p>
    <w:p w14:paraId="57521ED1">
      <w:pPr>
        <w:pStyle w:val="3"/>
        <w:bidi w:val="0"/>
        <w:rPr>
          <w:rFonts w:hint="eastAsia" w:ascii="仿宋" w:hAnsi="仿宋" w:eastAsia="仿宋" w:cs="仿宋"/>
          <w:b w:val="0"/>
          <w:bCs/>
          <w:lang w:val="en-US" w:eastAsia="zh-CN"/>
        </w:rPr>
      </w:pPr>
      <w:r>
        <w:rPr>
          <w:rFonts w:hint="eastAsia" w:ascii="仿宋" w:hAnsi="仿宋" w:eastAsia="仿宋" w:cs="仿宋"/>
          <w:b w:val="0"/>
          <w:bCs/>
          <w:lang w:val="en-US" w:eastAsia="zh-CN"/>
        </w:rPr>
        <w:t>五、违约责任</w:t>
      </w:r>
    </w:p>
    <w:p w14:paraId="3C3D10D6">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5.1</w:t>
      </w:r>
      <w:r>
        <w:rPr>
          <w:rFonts w:hint="eastAsia" w:ascii="仿宋" w:hAnsi="仿宋" w:eastAsia="仿宋" w:cs="仿宋"/>
          <w:sz w:val="28"/>
          <w:szCs w:val="28"/>
        </w:rPr>
        <w:t>因乙方原因造成安全事故的，由乙方承担由此产生的全部费用和延误工期造成的损失，且应根据事故等级分别向甲方承担不同金额的违约金。</w:t>
      </w:r>
    </w:p>
    <w:tbl>
      <w:tblPr>
        <w:tblStyle w:val="1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2008"/>
        <w:gridCol w:w="2977"/>
        <w:gridCol w:w="2489"/>
      </w:tblGrid>
      <w:tr w14:paraId="24805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noWrap w:val="0"/>
            <w:vAlign w:val="top"/>
          </w:tcPr>
          <w:p w14:paraId="3B8140B7">
            <w:pPr>
              <w:jc w:val="center"/>
              <w:rPr>
                <w:rFonts w:hint="eastAsia" w:ascii="仿宋" w:hAnsi="仿宋" w:eastAsia="仿宋" w:cs="仿宋"/>
                <w:sz w:val="28"/>
                <w:szCs w:val="28"/>
              </w:rPr>
            </w:pPr>
            <w:r>
              <w:rPr>
                <w:rFonts w:hint="eastAsia" w:ascii="仿宋" w:hAnsi="仿宋" w:eastAsia="仿宋" w:cs="仿宋"/>
                <w:sz w:val="28"/>
                <w:szCs w:val="28"/>
              </w:rPr>
              <w:t>序号</w:t>
            </w:r>
          </w:p>
        </w:tc>
        <w:tc>
          <w:tcPr>
            <w:tcW w:w="2008" w:type="dxa"/>
            <w:noWrap w:val="0"/>
            <w:vAlign w:val="top"/>
          </w:tcPr>
          <w:p w14:paraId="6238A67F">
            <w:pPr>
              <w:jc w:val="center"/>
              <w:rPr>
                <w:rFonts w:hint="eastAsia" w:ascii="仿宋" w:hAnsi="仿宋" w:eastAsia="仿宋" w:cs="仿宋"/>
                <w:sz w:val="28"/>
                <w:szCs w:val="28"/>
              </w:rPr>
            </w:pPr>
            <w:r>
              <w:rPr>
                <w:rFonts w:hint="eastAsia" w:ascii="仿宋" w:hAnsi="仿宋" w:eastAsia="仿宋" w:cs="仿宋"/>
                <w:sz w:val="28"/>
                <w:szCs w:val="28"/>
              </w:rPr>
              <w:t>事故等级</w:t>
            </w:r>
          </w:p>
        </w:tc>
        <w:tc>
          <w:tcPr>
            <w:tcW w:w="2977" w:type="dxa"/>
            <w:noWrap w:val="0"/>
            <w:vAlign w:val="top"/>
          </w:tcPr>
          <w:p w14:paraId="1AF6C21C">
            <w:pPr>
              <w:jc w:val="center"/>
              <w:rPr>
                <w:rFonts w:hint="eastAsia" w:ascii="仿宋" w:hAnsi="仿宋" w:eastAsia="仿宋" w:cs="仿宋"/>
                <w:sz w:val="28"/>
                <w:szCs w:val="28"/>
              </w:rPr>
            </w:pPr>
            <w:r>
              <w:rPr>
                <w:rFonts w:hint="eastAsia" w:ascii="仿宋" w:hAnsi="仿宋" w:eastAsia="仿宋" w:cs="仿宋"/>
                <w:sz w:val="28"/>
                <w:szCs w:val="28"/>
              </w:rPr>
              <w:t>违约金</w:t>
            </w:r>
          </w:p>
        </w:tc>
        <w:tc>
          <w:tcPr>
            <w:tcW w:w="2489" w:type="dxa"/>
            <w:noWrap w:val="0"/>
            <w:vAlign w:val="top"/>
          </w:tcPr>
          <w:p w14:paraId="32F507C9">
            <w:pPr>
              <w:jc w:val="center"/>
              <w:rPr>
                <w:rFonts w:hint="eastAsia" w:ascii="仿宋" w:hAnsi="仿宋" w:eastAsia="仿宋" w:cs="仿宋"/>
                <w:sz w:val="28"/>
                <w:szCs w:val="28"/>
              </w:rPr>
            </w:pPr>
            <w:r>
              <w:rPr>
                <w:rFonts w:hint="eastAsia" w:ascii="仿宋" w:hAnsi="仿宋" w:eastAsia="仿宋" w:cs="仿宋"/>
                <w:sz w:val="28"/>
                <w:szCs w:val="28"/>
              </w:rPr>
              <w:t>工期延误</w:t>
            </w:r>
          </w:p>
        </w:tc>
      </w:tr>
      <w:tr w14:paraId="623B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noWrap w:val="0"/>
            <w:vAlign w:val="top"/>
          </w:tcPr>
          <w:p w14:paraId="595DC5A2">
            <w:pPr>
              <w:jc w:val="center"/>
              <w:rPr>
                <w:rFonts w:hint="eastAsia" w:ascii="仿宋" w:hAnsi="仿宋" w:eastAsia="仿宋" w:cs="仿宋"/>
                <w:sz w:val="28"/>
                <w:szCs w:val="28"/>
              </w:rPr>
            </w:pPr>
            <w:r>
              <w:rPr>
                <w:rFonts w:hint="eastAsia" w:ascii="仿宋" w:hAnsi="仿宋" w:eastAsia="仿宋" w:cs="仿宋"/>
                <w:sz w:val="28"/>
                <w:szCs w:val="28"/>
              </w:rPr>
              <w:t>1</w:t>
            </w:r>
          </w:p>
        </w:tc>
        <w:tc>
          <w:tcPr>
            <w:tcW w:w="2008" w:type="dxa"/>
            <w:noWrap w:val="0"/>
            <w:vAlign w:val="top"/>
          </w:tcPr>
          <w:p w14:paraId="5647335C">
            <w:pPr>
              <w:jc w:val="center"/>
              <w:rPr>
                <w:rFonts w:hint="eastAsia" w:ascii="仿宋" w:hAnsi="仿宋" w:eastAsia="仿宋" w:cs="仿宋"/>
                <w:sz w:val="28"/>
                <w:szCs w:val="28"/>
              </w:rPr>
            </w:pPr>
            <w:r>
              <w:rPr>
                <w:rFonts w:hint="eastAsia" w:ascii="仿宋" w:hAnsi="仿宋" w:eastAsia="仿宋" w:cs="仿宋"/>
                <w:sz w:val="28"/>
                <w:szCs w:val="28"/>
              </w:rPr>
              <w:t>一般事故</w:t>
            </w:r>
          </w:p>
        </w:tc>
        <w:tc>
          <w:tcPr>
            <w:tcW w:w="2977" w:type="dxa"/>
            <w:noWrap w:val="0"/>
            <w:vAlign w:val="top"/>
          </w:tcPr>
          <w:p w14:paraId="43EA772E">
            <w:pPr>
              <w:jc w:val="center"/>
              <w:rPr>
                <w:rFonts w:hint="eastAsia" w:ascii="仿宋" w:hAnsi="仿宋" w:eastAsia="仿宋" w:cs="仿宋"/>
                <w:sz w:val="28"/>
                <w:szCs w:val="28"/>
              </w:rPr>
            </w:pPr>
            <w:r>
              <w:rPr>
                <w:rFonts w:hint="eastAsia" w:ascii="仿宋" w:hAnsi="仿宋" w:eastAsia="仿宋" w:cs="仿宋"/>
                <w:sz w:val="28"/>
                <w:szCs w:val="28"/>
              </w:rPr>
              <w:t>不少于合同金额的3%</w:t>
            </w:r>
          </w:p>
        </w:tc>
        <w:tc>
          <w:tcPr>
            <w:tcW w:w="2489" w:type="dxa"/>
            <w:noWrap w:val="0"/>
            <w:vAlign w:val="top"/>
          </w:tcPr>
          <w:p w14:paraId="2B68219A">
            <w:pPr>
              <w:jc w:val="center"/>
              <w:rPr>
                <w:rFonts w:hint="eastAsia" w:ascii="仿宋" w:hAnsi="仿宋" w:eastAsia="仿宋" w:cs="仿宋"/>
                <w:sz w:val="28"/>
                <w:szCs w:val="28"/>
              </w:rPr>
            </w:pPr>
            <w:r>
              <w:rPr>
                <w:rFonts w:hint="eastAsia" w:ascii="仿宋" w:hAnsi="仿宋" w:eastAsia="仿宋" w:cs="仿宋"/>
                <w:sz w:val="28"/>
                <w:szCs w:val="28"/>
              </w:rPr>
              <w:t>10000元/天</w:t>
            </w:r>
          </w:p>
        </w:tc>
      </w:tr>
      <w:tr w14:paraId="7550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noWrap w:val="0"/>
            <w:vAlign w:val="top"/>
          </w:tcPr>
          <w:p w14:paraId="171B885C">
            <w:pPr>
              <w:jc w:val="center"/>
              <w:rPr>
                <w:rFonts w:hint="eastAsia" w:ascii="仿宋" w:hAnsi="仿宋" w:eastAsia="仿宋" w:cs="仿宋"/>
                <w:sz w:val="28"/>
                <w:szCs w:val="28"/>
              </w:rPr>
            </w:pPr>
            <w:r>
              <w:rPr>
                <w:rFonts w:hint="eastAsia" w:ascii="仿宋" w:hAnsi="仿宋" w:eastAsia="仿宋" w:cs="仿宋"/>
                <w:sz w:val="28"/>
                <w:szCs w:val="28"/>
              </w:rPr>
              <w:t>2</w:t>
            </w:r>
          </w:p>
        </w:tc>
        <w:tc>
          <w:tcPr>
            <w:tcW w:w="2008" w:type="dxa"/>
            <w:noWrap w:val="0"/>
            <w:vAlign w:val="top"/>
          </w:tcPr>
          <w:p w14:paraId="75C87EE6">
            <w:pPr>
              <w:jc w:val="center"/>
              <w:rPr>
                <w:rFonts w:hint="eastAsia" w:ascii="仿宋" w:hAnsi="仿宋" w:eastAsia="仿宋" w:cs="仿宋"/>
                <w:sz w:val="28"/>
                <w:szCs w:val="28"/>
              </w:rPr>
            </w:pPr>
            <w:r>
              <w:rPr>
                <w:rFonts w:hint="eastAsia" w:ascii="仿宋" w:hAnsi="仿宋" w:eastAsia="仿宋" w:cs="仿宋"/>
                <w:sz w:val="28"/>
                <w:szCs w:val="28"/>
              </w:rPr>
              <w:t>较大事故</w:t>
            </w:r>
          </w:p>
        </w:tc>
        <w:tc>
          <w:tcPr>
            <w:tcW w:w="2977" w:type="dxa"/>
            <w:noWrap w:val="0"/>
            <w:vAlign w:val="top"/>
          </w:tcPr>
          <w:p w14:paraId="5A9598D2">
            <w:pPr>
              <w:jc w:val="center"/>
              <w:rPr>
                <w:rFonts w:hint="eastAsia" w:ascii="仿宋" w:hAnsi="仿宋" w:eastAsia="仿宋" w:cs="仿宋"/>
                <w:sz w:val="28"/>
                <w:szCs w:val="28"/>
              </w:rPr>
            </w:pPr>
            <w:r>
              <w:rPr>
                <w:rFonts w:hint="eastAsia" w:ascii="仿宋" w:hAnsi="仿宋" w:eastAsia="仿宋" w:cs="仿宋"/>
                <w:sz w:val="28"/>
                <w:szCs w:val="28"/>
              </w:rPr>
              <w:t>不少于合同金额的5%</w:t>
            </w:r>
          </w:p>
        </w:tc>
        <w:tc>
          <w:tcPr>
            <w:tcW w:w="2489" w:type="dxa"/>
            <w:noWrap w:val="0"/>
            <w:vAlign w:val="top"/>
          </w:tcPr>
          <w:p w14:paraId="01F32A76">
            <w:pPr>
              <w:jc w:val="center"/>
              <w:rPr>
                <w:rFonts w:hint="eastAsia" w:ascii="仿宋" w:hAnsi="仿宋" w:eastAsia="仿宋" w:cs="仿宋"/>
                <w:sz w:val="28"/>
                <w:szCs w:val="28"/>
              </w:rPr>
            </w:pPr>
            <w:r>
              <w:rPr>
                <w:rFonts w:hint="eastAsia" w:ascii="仿宋" w:hAnsi="仿宋" w:eastAsia="仿宋" w:cs="仿宋"/>
                <w:sz w:val="28"/>
                <w:szCs w:val="28"/>
              </w:rPr>
              <w:t>10000元/天</w:t>
            </w:r>
          </w:p>
        </w:tc>
      </w:tr>
      <w:tr w14:paraId="39151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noWrap w:val="0"/>
            <w:vAlign w:val="top"/>
          </w:tcPr>
          <w:p w14:paraId="11B9294E">
            <w:pPr>
              <w:jc w:val="center"/>
              <w:rPr>
                <w:rFonts w:hint="eastAsia" w:ascii="仿宋" w:hAnsi="仿宋" w:eastAsia="仿宋" w:cs="仿宋"/>
                <w:sz w:val="28"/>
                <w:szCs w:val="28"/>
              </w:rPr>
            </w:pPr>
            <w:r>
              <w:rPr>
                <w:rFonts w:hint="eastAsia" w:ascii="仿宋" w:hAnsi="仿宋" w:eastAsia="仿宋" w:cs="仿宋"/>
                <w:sz w:val="28"/>
                <w:szCs w:val="28"/>
              </w:rPr>
              <w:t>3</w:t>
            </w:r>
          </w:p>
        </w:tc>
        <w:tc>
          <w:tcPr>
            <w:tcW w:w="2008" w:type="dxa"/>
            <w:noWrap w:val="0"/>
            <w:vAlign w:val="top"/>
          </w:tcPr>
          <w:p w14:paraId="4D4137DB">
            <w:pPr>
              <w:jc w:val="center"/>
              <w:rPr>
                <w:rFonts w:hint="eastAsia" w:ascii="仿宋" w:hAnsi="仿宋" w:eastAsia="仿宋" w:cs="仿宋"/>
                <w:sz w:val="28"/>
                <w:szCs w:val="28"/>
              </w:rPr>
            </w:pPr>
            <w:r>
              <w:rPr>
                <w:rFonts w:hint="eastAsia" w:ascii="仿宋" w:hAnsi="仿宋" w:eastAsia="仿宋" w:cs="仿宋"/>
                <w:sz w:val="28"/>
                <w:szCs w:val="28"/>
              </w:rPr>
              <w:t>重大事故</w:t>
            </w:r>
          </w:p>
        </w:tc>
        <w:tc>
          <w:tcPr>
            <w:tcW w:w="2977" w:type="dxa"/>
            <w:noWrap w:val="0"/>
            <w:vAlign w:val="top"/>
          </w:tcPr>
          <w:p w14:paraId="207B42A4">
            <w:pPr>
              <w:jc w:val="center"/>
              <w:rPr>
                <w:rFonts w:hint="eastAsia" w:ascii="仿宋" w:hAnsi="仿宋" w:eastAsia="仿宋" w:cs="仿宋"/>
                <w:sz w:val="28"/>
                <w:szCs w:val="28"/>
              </w:rPr>
            </w:pPr>
            <w:r>
              <w:rPr>
                <w:rFonts w:hint="eastAsia" w:ascii="仿宋" w:hAnsi="仿宋" w:eastAsia="仿宋" w:cs="仿宋"/>
                <w:sz w:val="28"/>
                <w:szCs w:val="28"/>
              </w:rPr>
              <w:t>不少于合同金额的7%</w:t>
            </w:r>
          </w:p>
        </w:tc>
        <w:tc>
          <w:tcPr>
            <w:tcW w:w="2489" w:type="dxa"/>
            <w:noWrap w:val="0"/>
            <w:vAlign w:val="top"/>
          </w:tcPr>
          <w:p w14:paraId="27755129">
            <w:pPr>
              <w:jc w:val="center"/>
              <w:rPr>
                <w:rFonts w:hint="eastAsia" w:ascii="仿宋" w:hAnsi="仿宋" w:eastAsia="仿宋" w:cs="仿宋"/>
                <w:sz w:val="28"/>
                <w:szCs w:val="28"/>
              </w:rPr>
            </w:pPr>
            <w:r>
              <w:rPr>
                <w:rFonts w:hint="eastAsia" w:ascii="仿宋" w:hAnsi="仿宋" w:eastAsia="仿宋" w:cs="仿宋"/>
                <w:sz w:val="28"/>
                <w:szCs w:val="28"/>
              </w:rPr>
              <w:t>10000元/天</w:t>
            </w:r>
          </w:p>
        </w:tc>
      </w:tr>
      <w:tr w14:paraId="3B025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noWrap w:val="0"/>
            <w:vAlign w:val="top"/>
          </w:tcPr>
          <w:p w14:paraId="339497FD">
            <w:pPr>
              <w:jc w:val="center"/>
              <w:rPr>
                <w:rFonts w:hint="eastAsia" w:ascii="仿宋" w:hAnsi="仿宋" w:eastAsia="仿宋" w:cs="仿宋"/>
                <w:sz w:val="28"/>
                <w:szCs w:val="28"/>
              </w:rPr>
            </w:pPr>
            <w:r>
              <w:rPr>
                <w:rFonts w:hint="eastAsia" w:ascii="仿宋" w:hAnsi="仿宋" w:eastAsia="仿宋" w:cs="仿宋"/>
                <w:sz w:val="28"/>
                <w:szCs w:val="28"/>
              </w:rPr>
              <w:t>4</w:t>
            </w:r>
          </w:p>
        </w:tc>
        <w:tc>
          <w:tcPr>
            <w:tcW w:w="2008" w:type="dxa"/>
            <w:noWrap w:val="0"/>
            <w:vAlign w:val="top"/>
          </w:tcPr>
          <w:p w14:paraId="1DE8A09B">
            <w:pPr>
              <w:jc w:val="center"/>
              <w:rPr>
                <w:rFonts w:hint="eastAsia" w:ascii="仿宋" w:hAnsi="仿宋" w:eastAsia="仿宋" w:cs="仿宋"/>
                <w:sz w:val="28"/>
                <w:szCs w:val="28"/>
              </w:rPr>
            </w:pPr>
            <w:r>
              <w:rPr>
                <w:rFonts w:hint="eastAsia" w:ascii="仿宋" w:hAnsi="仿宋" w:eastAsia="仿宋" w:cs="仿宋"/>
                <w:sz w:val="28"/>
                <w:szCs w:val="28"/>
              </w:rPr>
              <w:t>特别重大事故</w:t>
            </w:r>
          </w:p>
        </w:tc>
        <w:tc>
          <w:tcPr>
            <w:tcW w:w="2977" w:type="dxa"/>
            <w:noWrap w:val="0"/>
            <w:vAlign w:val="top"/>
          </w:tcPr>
          <w:p w14:paraId="73606969">
            <w:pPr>
              <w:jc w:val="center"/>
              <w:rPr>
                <w:rFonts w:hint="eastAsia" w:ascii="仿宋" w:hAnsi="仿宋" w:eastAsia="仿宋" w:cs="仿宋"/>
                <w:sz w:val="28"/>
                <w:szCs w:val="28"/>
              </w:rPr>
            </w:pPr>
            <w:r>
              <w:rPr>
                <w:rFonts w:hint="eastAsia" w:ascii="仿宋" w:hAnsi="仿宋" w:eastAsia="仿宋" w:cs="仿宋"/>
                <w:sz w:val="28"/>
                <w:szCs w:val="28"/>
              </w:rPr>
              <w:t>不少于合同金额的10%</w:t>
            </w:r>
          </w:p>
        </w:tc>
        <w:tc>
          <w:tcPr>
            <w:tcW w:w="2489" w:type="dxa"/>
            <w:noWrap w:val="0"/>
            <w:vAlign w:val="top"/>
          </w:tcPr>
          <w:p w14:paraId="7B3CB1FB">
            <w:pPr>
              <w:jc w:val="center"/>
              <w:rPr>
                <w:rFonts w:hint="eastAsia" w:ascii="仿宋" w:hAnsi="仿宋" w:eastAsia="仿宋" w:cs="仿宋"/>
                <w:sz w:val="28"/>
                <w:szCs w:val="28"/>
              </w:rPr>
            </w:pPr>
            <w:r>
              <w:rPr>
                <w:rFonts w:hint="eastAsia" w:ascii="仿宋" w:hAnsi="仿宋" w:eastAsia="仿宋" w:cs="仿宋"/>
                <w:sz w:val="28"/>
                <w:szCs w:val="28"/>
              </w:rPr>
              <w:t>10000元/天</w:t>
            </w:r>
          </w:p>
        </w:tc>
      </w:tr>
    </w:tbl>
    <w:p w14:paraId="745F10F5">
      <w:pPr>
        <w:rPr>
          <w:rFonts w:hint="eastAsia" w:ascii="仿宋" w:hAnsi="仿宋" w:eastAsia="仿宋" w:cs="仿宋"/>
          <w:lang w:val="en-US" w:eastAsia="zh-CN"/>
        </w:rPr>
      </w:pPr>
    </w:p>
    <w:p w14:paraId="4E1AB0D7">
      <w:pPr>
        <w:pStyle w:val="3"/>
        <w:numPr>
          <w:ilvl w:val="0"/>
          <w:numId w:val="9"/>
        </w:numPr>
        <w:bidi w:val="0"/>
        <w:rPr>
          <w:rFonts w:hint="eastAsia" w:ascii="仿宋" w:hAnsi="仿宋" w:eastAsia="仿宋" w:cs="仿宋"/>
          <w:b w:val="0"/>
          <w:bCs/>
          <w:lang w:val="en-US" w:eastAsia="zh-CN"/>
        </w:rPr>
      </w:pPr>
      <w:r>
        <w:rPr>
          <w:rFonts w:hint="eastAsia" w:ascii="仿宋" w:hAnsi="仿宋" w:eastAsia="仿宋" w:cs="仿宋"/>
          <w:b w:val="0"/>
          <w:bCs/>
          <w:lang w:val="en-US" w:eastAsia="zh-CN"/>
        </w:rPr>
        <w:t>争议解决方式</w:t>
      </w:r>
    </w:p>
    <w:p w14:paraId="5DB79528">
      <w:pPr>
        <w:ind w:firstLine="560" w:firstLineChars="200"/>
        <w:rPr>
          <w:rFonts w:hint="eastAsia" w:ascii="仿宋" w:hAnsi="仿宋" w:eastAsia="仿宋" w:cs="仿宋"/>
          <w:sz w:val="28"/>
          <w:szCs w:val="28"/>
        </w:rPr>
      </w:pPr>
      <w:r>
        <w:rPr>
          <w:rFonts w:hint="eastAsia" w:ascii="仿宋" w:hAnsi="仿宋" w:eastAsia="仿宋" w:cs="仿宋"/>
          <w:sz w:val="28"/>
          <w:szCs w:val="28"/>
        </w:rPr>
        <w:t>如对合同内容的理解产生分歧或履行合同发生争议，双方应平等、友好协商解决；协商不成的，向甲方所在地渝中区人民法院提起诉讼。</w:t>
      </w:r>
    </w:p>
    <w:p w14:paraId="02FFDFF9">
      <w:pPr>
        <w:ind w:firstLine="560" w:firstLineChars="200"/>
        <w:rPr>
          <w:rFonts w:hint="eastAsia" w:ascii="仿宋" w:hAnsi="仿宋" w:eastAsia="仿宋" w:cs="仿宋"/>
          <w:sz w:val="28"/>
          <w:szCs w:val="28"/>
          <w:em w:val="dot"/>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以下无正文</w:t>
      </w:r>
      <w:r>
        <w:rPr>
          <w:rFonts w:hint="eastAsia" w:ascii="仿宋" w:hAnsi="仿宋" w:eastAsia="仿宋" w:cs="仿宋"/>
          <w:sz w:val="28"/>
          <w:szCs w:val="28"/>
          <w:lang w:eastAsia="zh-CN"/>
        </w:rPr>
        <w:t>）</w:t>
      </w:r>
    </w:p>
    <w:p w14:paraId="6F2F3F5C">
      <w:pPr>
        <w:numPr>
          <w:ilvl w:val="0"/>
          <w:numId w:val="0"/>
        </w:numPr>
        <w:rPr>
          <w:rFonts w:hint="eastAsia" w:ascii="仿宋" w:hAnsi="仿宋" w:eastAsia="仿宋" w:cs="仿宋"/>
          <w:lang w:val="en-US" w:eastAsia="zh-CN"/>
        </w:rPr>
      </w:pPr>
    </w:p>
    <w:p w14:paraId="756993B9">
      <w:pPr>
        <w:numPr>
          <w:ilvl w:val="0"/>
          <w:numId w:val="0"/>
        </w:numPr>
        <w:rPr>
          <w:rFonts w:hint="eastAsia" w:ascii="仿宋" w:hAnsi="仿宋" w:eastAsia="仿宋" w:cs="仿宋"/>
          <w:lang w:val="en-US" w:eastAsia="zh-CN"/>
        </w:rPr>
      </w:pPr>
    </w:p>
    <w:p w14:paraId="6F0376B8">
      <w:pPr>
        <w:pStyle w:val="9"/>
        <w:pageBreakBefore w:val="0"/>
        <w:widowControl w:val="0"/>
        <w:numPr>
          <w:ilvl w:val="0"/>
          <w:numId w:val="0"/>
        </w:numPr>
        <w:kinsoku/>
        <w:wordWrap/>
        <w:overflowPunct/>
        <w:topLinePunct w:val="0"/>
        <w:autoSpaceDE/>
        <w:autoSpaceDN/>
        <w:bidi w:val="0"/>
        <w:adjustRightInd/>
        <w:spacing w:line="540" w:lineRule="exact"/>
        <w:textAlignment w:val="auto"/>
        <w:rPr>
          <w:rFonts w:hint="eastAsia" w:ascii="仿宋" w:hAnsi="仿宋" w:eastAsia="仿宋" w:cs="仿宋"/>
          <w:sz w:val="24"/>
          <w:szCs w:val="24"/>
        </w:rPr>
      </w:pPr>
    </w:p>
    <w:p w14:paraId="44B354AB">
      <w:pPr>
        <w:pStyle w:val="9"/>
        <w:pageBreakBefore w:val="0"/>
        <w:widowControl w:val="0"/>
        <w:numPr>
          <w:ilvl w:val="0"/>
          <w:numId w:val="0"/>
        </w:numPr>
        <w:kinsoku/>
        <w:wordWrap/>
        <w:overflowPunct/>
        <w:topLinePunct w:val="0"/>
        <w:autoSpaceDE/>
        <w:autoSpaceDN/>
        <w:bidi w:val="0"/>
        <w:adjustRightInd/>
        <w:spacing w:line="5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附件</w:t>
      </w:r>
      <w:r>
        <w:rPr>
          <w:rFonts w:hint="eastAsia" w:ascii="仿宋" w:hAnsi="仿宋" w:eastAsia="仿宋" w:cs="仿宋"/>
          <w:sz w:val="24"/>
          <w:szCs w:val="24"/>
          <w:lang w:val="en-US" w:eastAsia="zh-CN"/>
        </w:rPr>
        <w:t>一 合同清单</w:t>
      </w:r>
    </w:p>
    <w:p w14:paraId="7BE2CFA3">
      <w:pPr>
        <w:spacing w:after="0" w:line="520" w:lineRule="exact"/>
        <w:ind w:left="105" w:leftChars="50" w:firstLine="741" w:firstLineChars="205"/>
        <w:jc w:val="center"/>
        <w:rPr>
          <w:rFonts w:hint="eastAsia" w:ascii="仿宋" w:hAnsi="仿宋" w:eastAsia="仿宋" w:cs="仿宋"/>
          <w:b/>
          <w:sz w:val="36"/>
          <w:szCs w:val="36"/>
        </w:rPr>
      </w:pPr>
      <w:r>
        <w:rPr>
          <w:rFonts w:hint="eastAsia" w:ascii="仿宋" w:hAnsi="仿宋" w:eastAsia="仿宋" w:cs="仿宋"/>
          <w:b/>
          <w:sz w:val="36"/>
          <w:szCs w:val="36"/>
        </w:rPr>
        <w:t>廉洁责任书</w:t>
      </w:r>
    </w:p>
    <w:p w14:paraId="7E4294F4">
      <w:pPr>
        <w:keepNext w:val="0"/>
        <w:pageBreakBefore w:val="0"/>
        <w:widowControl w:val="0"/>
        <w:kinsoku/>
        <w:wordWrap/>
        <w:overflowPunct/>
        <w:topLinePunct w:val="0"/>
        <w:autoSpaceDE/>
        <w:autoSpaceDN/>
        <w:bidi w:val="0"/>
        <w:adjustRightInd/>
        <w:snapToGrid/>
        <w:spacing w:line="480" w:lineRule="exact"/>
        <w:ind w:left="105" w:leftChars="50" w:firstLine="574" w:firstLineChars="205"/>
        <w:textAlignment w:val="auto"/>
        <w:rPr>
          <w:rFonts w:hint="eastAsia" w:ascii="方正仿宋_GBK" w:hAnsi="方正仿宋_GBK" w:eastAsia="方正仿宋_GBK" w:cs="方正仿宋_GBK"/>
          <w:w w:val="90"/>
          <w:sz w:val="28"/>
          <w:szCs w:val="28"/>
          <w:highlight w:val="none"/>
          <w:u w:val="single"/>
        </w:rPr>
      </w:pPr>
      <w:r>
        <w:rPr>
          <w:rFonts w:hint="eastAsia" w:ascii="方正仿宋_GBK" w:hAnsi="方正仿宋_GBK" w:eastAsia="方正仿宋_GBK" w:cs="方正仿宋_GBK"/>
          <w:sz w:val="28"/>
          <w:szCs w:val="28"/>
          <w:highlight w:val="none"/>
        </w:rPr>
        <w:t>甲方：</w:t>
      </w:r>
      <w:r>
        <w:rPr>
          <w:rFonts w:hint="eastAsia" w:ascii="方正仿宋_GBK" w:hAnsi="方正仿宋_GBK" w:eastAsia="方正仿宋_GBK" w:cs="方正仿宋_GBK"/>
          <w:w w:val="90"/>
          <w:sz w:val="28"/>
          <w:szCs w:val="28"/>
          <w:highlight w:val="none"/>
          <w:u w:val="single"/>
        </w:rPr>
        <w:t xml:space="preserve">                 </w:t>
      </w:r>
    </w:p>
    <w:p w14:paraId="4C77AAE0">
      <w:pPr>
        <w:keepNext w:val="0"/>
        <w:pageBreakBefore w:val="0"/>
        <w:widowControl w:val="0"/>
        <w:kinsoku/>
        <w:wordWrap/>
        <w:overflowPunct/>
        <w:topLinePunct w:val="0"/>
        <w:autoSpaceDE/>
        <w:autoSpaceDN/>
        <w:bidi w:val="0"/>
        <w:adjustRightInd/>
        <w:snapToGrid/>
        <w:spacing w:line="480" w:lineRule="exact"/>
        <w:ind w:left="105" w:leftChars="50" w:firstLine="574" w:firstLineChars="205"/>
        <w:textAlignment w:val="auto"/>
        <w:rPr>
          <w:rFonts w:hint="eastAsia" w:ascii="方正仿宋_GBK" w:hAnsi="方正仿宋_GBK" w:eastAsia="方正仿宋_GBK" w:cs="方正仿宋_GBK"/>
          <w:w w:val="90"/>
          <w:sz w:val="28"/>
          <w:szCs w:val="28"/>
          <w:highlight w:val="none"/>
          <w:u w:val="single"/>
        </w:rPr>
      </w:pPr>
      <w:r>
        <w:rPr>
          <w:rFonts w:hint="eastAsia" w:ascii="方正仿宋_GBK" w:hAnsi="方正仿宋_GBK" w:eastAsia="方正仿宋_GBK" w:cs="方正仿宋_GBK"/>
          <w:sz w:val="28"/>
          <w:szCs w:val="28"/>
          <w:highlight w:val="none"/>
        </w:rPr>
        <w:t>乙方：</w:t>
      </w:r>
      <w:r>
        <w:rPr>
          <w:rFonts w:hint="eastAsia" w:ascii="方正仿宋_GBK" w:hAnsi="方正仿宋_GBK" w:eastAsia="方正仿宋_GBK" w:cs="方正仿宋_GBK"/>
          <w:w w:val="90"/>
          <w:sz w:val="28"/>
          <w:szCs w:val="28"/>
          <w:highlight w:val="none"/>
          <w:u w:val="single"/>
        </w:rPr>
        <w:t xml:space="preserve">                 </w:t>
      </w:r>
    </w:p>
    <w:p w14:paraId="7A64E8B8">
      <w:pPr>
        <w:keepNext w:val="0"/>
        <w:pageBreakBefore w:val="0"/>
        <w:widowControl w:val="0"/>
        <w:kinsoku/>
        <w:wordWrap/>
        <w:overflowPunct/>
        <w:topLinePunct w:val="0"/>
        <w:autoSpaceDE/>
        <w:autoSpaceDN/>
        <w:bidi w:val="0"/>
        <w:adjustRightInd/>
        <w:snapToGrid/>
        <w:spacing w:line="480" w:lineRule="exact"/>
        <w:ind w:left="105" w:leftChars="50" w:firstLine="574" w:firstLineChars="205"/>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工程项目名称： </w:t>
      </w:r>
    </w:p>
    <w:p w14:paraId="0BA93E01">
      <w:pPr>
        <w:keepNext w:val="0"/>
        <w:pageBreakBefore w:val="0"/>
        <w:widowControl w:val="0"/>
        <w:kinsoku/>
        <w:wordWrap/>
        <w:overflowPunct/>
        <w:topLinePunct w:val="0"/>
        <w:autoSpaceDE/>
        <w:autoSpaceDN/>
        <w:bidi w:val="0"/>
        <w:adjustRightInd/>
        <w:snapToGrid/>
        <w:spacing w:line="480" w:lineRule="exact"/>
        <w:ind w:left="105" w:leftChars="50" w:firstLine="574" w:firstLineChars="205"/>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工程类别： </w:t>
      </w:r>
    </w:p>
    <w:p w14:paraId="6E78BD13">
      <w:pPr>
        <w:keepNext w:val="0"/>
        <w:pageBreakBefore w:val="0"/>
        <w:widowControl w:val="0"/>
        <w:kinsoku/>
        <w:wordWrap/>
        <w:overflowPunct/>
        <w:topLinePunct w:val="0"/>
        <w:autoSpaceDE/>
        <w:autoSpaceDN/>
        <w:bidi w:val="0"/>
        <w:adjustRightInd/>
        <w:snapToGrid/>
        <w:spacing w:line="480" w:lineRule="exact"/>
        <w:ind w:left="105" w:leftChars="50" w:firstLine="574" w:firstLineChars="205"/>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发包方式： □竞争性比选   □直接发包</w:t>
      </w:r>
    </w:p>
    <w:p w14:paraId="347647F3">
      <w:pPr>
        <w:keepNext w:val="0"/>
        <w:pageBreakBefore w:val="0"/>
        <w:widowControl w:val="0"/>
        <w:kinsoku/>
        <w:wordWrap/>
        <w:overflowPunct/>
        <w:topLinePunct w:val="0"/>
        <w:autoSpaceDE/>
        <w:autoSpaceDN/>
        <w:bidi w:val="0"/>
        <w:adjustRightInd/>
        <w:snapToGrid/>
        <w:spacing w:line="480" w:lineRule="exact"/>
        <w:ind w:left="105" w:leftChars="50" w:firstLine="574" w:firstLineChars="205"/>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为了加强工程生产经营活动的管理和廉政建设，保证生产经营活动的公开、公平、公正，保护国家、集体和当事人的合法利益，防止发生各种谋取不正当利益的违法违纪行为，根据有关工程招标投标的法律法规和廉政建设责任制的规定，经双方协议，特订立本廉政责任书。</w:t>
      </w:r>
    </w:p>
    <w:p w14:paraId="1BD59706">
      <w:pPr>
        <w:keepNext w:val="0"/>
        <w:pageBreakBefore w:val="0"/>
        <w:widowControl w:val="0"/>
        <w:kinsoku/>
        <w:wordWrap/>
        <w:overflowPunct/>
        <w:topLinePunct w:val="0"/>
        <w:autoSpaceDE/>
        <w:autoSpaceDN/>
        <w:bidi w:val="0"/>
        <w:adjustRightInd/>
        <w:snapToGrid/>
        <w:spacing w:line="480" w:lineRule="exact"/>
        <w:ind w:left="105" w:leftChars="50" w:firstLine="574" w:firstLineChars="205"/>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第一条  甲乙双方的责任</w:t>
      </w:r>
    </w:p>
    <w:p w14:paraId="1B9F3C25">
      <w:pPr>
        <w:keepNext w:val="0"/>
        <w:pageBreakBefore w:val="0"/>
        <w:widowControl w:val="0"/>
        <w:kinsoku/>
        <w:wordWrap/>
        <w:overflowPunct/>
        <w:topLinePunct w:val="0"/>
        <w:autoSpaceDE/>
        <w:autoSpaceDN/>
        <w:bidi w:val="0"/>
        <w:adjustRightInd/>
        <w:snapToGrid/>
        <w:spacing w:line="480" w:lineRule="exact"/>
        <w:ind w:left="105" w:leftChars="50" w:firstLine="574" w:firstLineChars="205"/>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（一）双方业务活动必须坚持公开、公平、公正和诚实信用的原则，不得为获取不正当利益，损害国家、集体利益和对方利益，不得违反《民法典》、《建筑法》、及公司的规章制度。</w:t>
      </w:r>
    </w:p>
    <w:p w14:paraId="77DB6126">
      <w:pPr>
        <w:keepNext w:val="0"/>
        <w:pageBreakBefore w:val="0"/>
        <w:widowControl w:val="0"/>
        <w:kinsoku/>
        <w:wordWrap/>
        <w:overflowPunct/>
        <w:topLinePunct w:val="0"/>
        <w:autoSpaceDE/>
        <w:autoSpaceDN/>
        <w:bidi w:val="0"/>
        <w:adjustRightInd/>
        <w:snapToGrid/>
        <w:spacing w:line="480" w:lineRule="exact"/>
        <w:ind w:left="105" w:leftChars="50" w:firstLine="574" w:firstLineChars="205"/>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（二）建立健全内部管理规章制度，加强廉政教育，严格规范合同发包程序和监督管理。</w:t>
      </w:r>
    </w:p>
    <w:p w14:paraId="0244E350">
      <w:pPr>
        <w:keepNext w:val="0"/>
        <w:pageBreakBefore w:val="0"/>
        <w:widowControl w:val="0"/>
        <w:kinsoku/>
        <w:wordWrap/>
        <w:overflowPunct/>
        <w:topLinePunct w:val="0"/>
        <w:autoSpaceDE/>
        <w:autoSpaceDN/>
        <w:bidi w:val="0"/>
        <w:adjustRightInd/>
        <w:snapToGrid/>
        <w:spacing w:line="480" w:lineRule="exact"/>
        <w:ind w:left="105" w:leftChars="50" w:firstLine="574" w:firstLineChars="205"/>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（三）发现对方在业务活动中有违规、违纪、违法行为的，应提醒对方，情节严重的，应向其上级主管部门或纪检监察、司法等有关机关举报。</w:t>
      </w:r>
    </w:p>
    <w:p w14:paraId="6BEBCB76">
      <w:pPr>
        <w:keepNext w:val="0"/>
        <w:pageBreakBefore w:val="0"/>
        <w:widowControl w:val="0"/>
        <w:kinsoku/>
        <w:wordWrap/>
        <w:overflowPunct/>
        <w:topLinePunct w:val="0"/>
        <w:autoSpaceDE/>
        <w:autoSpaceDN/>
        <w:bidi w:val="0"/>
        <w:adjustRightInd/>
        <w:snapToGrid/>
        <w:spacing w:line="480" w:lineRule="exact"/>
        <w:ind w:left="105" w:leftChars="50" w:firstLine="574" w:firstLineChars="205"/>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第二条  甲方的责任</w:t>
      </w:r>
    </w:p>
    <w:p w14:paraId="67405FED">
      <w:pPr>
        <w:keepNext w:val="0"/>
        <w:pageBreakBefore w:val="0"/>
        <w:widowControl w:val="0"/>
        <w:kinsoku/>
        <w:wordWrap/>
        <w:overflowPunct/>
        <w:topLinePunct w:val="0"/>
        <w:autoSpaceDE/>
        <w:autoSpaceDN/>
        <w:bidi w:val="0"/>
        <w:adjustRightInd/>
        <w:snapToGrid/>
        <w:spacing w:line="480" w:lineRule="exact"/>
        <w:ind w:left="105" w:leftChars="50" w:firstLine="574" w:firstLineChars="205"/>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甲方的领导和从事该项目的工作人员，在合同发包过程中，应遵守以下规定：</w:t>
      </w:r>
    </w:p>
    <w:p w14:paraId="20E93785">
      <w:pPr>
        <w:keepNext w:val="0"/>
        <w:keepLines/>
        <w:pageBreakBefore w:val="0"/>
        <w:widowControl w:val="0"/>
        <w:kinsoku/>
        <w:wordWrap/>
        <w:overflowPunct/>
        <w:topLinePunct w:val="0"/>
        <w:autoSpaceDE/>
        <w:autoSpaceDN/>
        <w:bidi w:val="0"/>
        <w:adjustRightInd/>
        <w:snapToGrid/>
        <w:spacing w:line="480" w:lineRule="exact"/>
        <w:ind w:left="105" w:leftChars="50" w:firstLine="574" w:firstLineChars="205"/>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（一）不准向乙方和相关单位索要或接受回扣、礼金、有价证券、贵重物品和好处费、感谢费等。</w:t>
      </w:r>
    </w:p>
    <w:p w14:paraId="1A2A58CE">
      <w:pPr>
        <w:keepNext w:val="0"/>
        <w:keepLines/>
        <w:pageBreakBefore w:val="0"/>
        <w:widowControl w:val="0"/>
        <w:kinsoku/>
        <w:wordWrap/>
        <w:overflowPunct/>
        <w:topLinePunct w:val="0"/>
        <w:autoSpaceDE/>
        <w:autoSpaceDN/>
        <w:bidi w:val="0"/>
        <w:adjustRightInd/>
        <w:snapToGrid/>
        <w:spacing w:line="480" w:lineRule="exact"/>
        <w:ind w:left="105" w:leftChars="50" w:firstLine="574" w:firstLineChars="205"/>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（二）不准向乙方和相关单位报销任何应由甲方或个人支付的费用。</w:t>
      </w:r>
    </w:p>
    <w:p w14:paraId="53B141C7">
      <w:pPr>
        <w:keepNext w:val="0"/>
        <w:pageBreakBefore w:val="0"/>
        <w:widowControl w:val="0"/>
        <w:kinsoku/>
        <w:wordWrap/>
        <w:overflowPunct/>
        <w:topLinePunct w:val="0"/>
        <w:autoSpaceDE/>
        <w:autoSpaceDN/>
        <w:bidi w:val="0"/>
        <w:adjustRightInd/>
        <w:snapToGrid/>
        <w:spacing w:line="480" w:lineRule="exact"/>
        <w:ind w:left="105" w:leftChars="50" w:firstLine="574" w:firstLineChars="205"/>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（三）不准参加有可能影响公正执行公务的乙方和相关单位的宴请或健身、娱乐等活动。</w:t>
      </w:r>
    </w:p>
    <w:p w14:paraId="35EA8615">
      <w:pPr>
        <w:keepNext w:val="0"/>
        <w:pageBreakBefore w:val="0"/>
        <w:widowControl w:val="0"/>
        <w:kinsoku/>
        <w:wordWrap/>
        <w:overflowPunct/>
        <w:topLinePunct w:val="0"/>
        <w:autoSpaceDE/>
        <w:autoSpaceDN/>
        <w:bidi w:val="0"/>
        <w:adjustRightInd/>
        <w:snapToGrid/>
        <w:spacing w:line="480" w:lineRule="exact"/>
        <w:ind w:left="105" w:leftChars="50" w:firstLine="574" w:firstLineChars="205"/>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（四）不得以任何理由向乙方推荐相关单位或分包单位等。</w:t>
      </w:r>
    </w:p>
    <w:p w14:paraId="6E4B05FE">
      <w:pPr>
        <w:keepNext w:val="0"/>
        <w:pageBreakBefore w:val="0"/>
        <w:widowControl w:val="0"/>
        <w:kinsoku/>
        <w:wordWrap/>
        <w:overflowPunct/>
        <w:topLinePunct w:val="0"/>
        <w:autoSpaceDE/>
        <w:autoSpaceDN/>
        <w:bidi w:val="0"/>
        <w:adjustRightInd/>
        <w:snapToGrid/>
        <w:spacing w:line="480" w:lineRule="exact"/>
        <w:ind w:left="105" w:leftChars="50" w:firstLine="574" w:firstLineChars="205"/>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第三条  乙方的责任</w:t>
      </w:r>
    </w:p>
    <w:p w14:paraId="5648734D">
      <w:pPr>
        <w:keepNext w:val="0"/>
        <w:pageBreakBefore w:val="0"/>
        <w:widowControl w:val="0"/>
        <w:kinsoku/>
        <w:wordWrap/>
        <w:overflowPunct/>
        <w:topLinePunct w:val="0"/>
        <w:autoSpaceDE/>
        <w:autoSpaceDN/>
        <w:bidi w:val="0"/>
        <w:adjustRightInd/>
        <w:snapToGrid/>
        <w:spacing w:line="480" w:lineRule="exact"/>
        <w:ind w:left="105" w:leftChars="50" w:firstLine="574" w:firstLineChars="205"/>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乙方应与甲方保持正常的业务交往，按照有关法律法规和程序开展业务工作，并遵守以下规定：</w:t>
      </w:r>
    </w:p>
    <w:p w14:paraId="6D8E14CC">
      <w:pPr>
        <w:keepNext w:val="0"/>
        <w:pageBreakBefore w:val="0"/>
        <w:widowControl w:val="0"/>
        <w:kinsoku/>
        <w:wordWrap/>
        <w:overflowPunct/>
        <w:topLinePunct w:val="0"/>
        <w:autoSpaceDE/>
        <w:autoSpaceDN/>
        <w:bidi w:val="0"/>
        <w:adjustRightInd/>
        <w:snapToGrid/>
        <w:spacing w:line="480" w:lineRule="exact"/>
        <w:ind w:left="105" w:leftChars="50" w:firstLine="574" w:firstLineChars="205"/>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（一）不准以任何理由向甲方、相关单位及其工作人员赠送礼金、有价证券、贵重物品和回扣、好处费、感谢费等。</w:t>
      </w:r>
    </w:p>
    <w:p w14:paraId="1624D88C">
      <w:pPr>
        <w:keepNext w:val="0"/>
        <w:pageBreakBefore w:val="0"/>
        <w:widowControl w:val="0"/>
        <w:kinsoku/>
        <w:wordWrap/>
        <w:overflowPunct/>
        <w:topLinePunct w:val="0"/>
        <w:autoSpaceDE/>
        <w:autoSpaceDN/>
        <w:bidi w:val="0"/>
        <w:adjustRightInd/>
        <w:snapToGrid/>
        <w:spacing w:line="480" w:lineRule="exact"/>
        <w:ind w:left="105" w:leftChars="50" w:firstLine="574" w:firstLineChars="205"/>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（二）不准向甲方和相关单位报销任何应由乙方或个人支付的费用。</w:t>
      </w:r>
    </w:p>
    <w:p w14:paraId="7EEA3286">
      <w:pPr>
        <w:keepNext w:val="0"/>
        <w:pageBreakBefore w:val="0"/>
        <w:widowControl w:val="0"/>
        <w:kinsoku/>
        <w:wordWrap/>
        <w:overflowPunct/>
        <w:topLinePunct w:val="0"/>
        <w:autoSpaceDE/>
        <w:autoSpaceDN/>
        <w:bidi w:val="0"/>
        <w:adjustRightInd/>
        <w:snapToGrid/>
        <w:spacing w:line="480" w:lineRule="exact"/>
        <w:ind w:left="105" w:leftChars="50" w:firstLine="574" w:firstLineChars="205"/>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（三）不准参加有可能影响公正执行公务的甲方和相关单位的宴请或健身、娱乐等活动。</w:t>
      </w:r>
    </w:p>
    <w:p w14:paraId="63C6EB75">
      <w:pPr>
        <w:keepNext w:val="0"/>
        <w:pageBreakBefore w:val="0"/>
        <w:widowControl w:val="0"/>
        <w:kinsoku/>
        <w:wordWrap/>
        <w:overflowPunct/>
        <w:topLinePunct w:val="0"/>
        <w:autoSpaceDE/>
        <w:autoSpaceDN/>
        <w:bidi w:val="0"/>
        <w:adjustRightInd/>
        <w:snapToGrid/>
        <w:spacing w:line="480" w:lineRule="exact"/>
        <w:ind w:left="105" w:leftChars="50" w:firstLine="574" w:firstLineChars="205"/>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（四）不得以任何理由向甲方推荐相关单位或分包单位等。</w:t>
      </w:r>
    </w:p>
    <w:p w14:paraId="11272F58">
      <w:pPr>
        <w:keepNext w:val="0"/>
        <w:pageBreakBefore w:val="0"/>
        <w:widowControl w:val="0"/>
        <w:kinsoku/>
        <w:wordWrap/>
        <w:overflowPunct/>
        <w:topLinePunct w:val="0"/>
        <w:autoSpaceDE/>
        <w:autoSpaceDN/>
        <w:bidi w:val="0"/>
        <w:adjustRightInd/>
        <w:snapToGrid/>
        <w:spacing w:line="480" w:lineRule="exact"/>
        <w:ind w:left="105" w:leftChars="50" w:firstLine="574" w:firstLineChars="205"/>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第四条  违约责任</w:t>
      </w:r>
    </w:p>
    <w:p w14:paraId="456868BC">
      <w:pPr>
        <w:keepNext w:val="0"/>
        <w:pageBreakBefore w:val="0"/>
        <w:widowControl w:val="0"/>
        <w:kinsoku/>
        <w:wordWrap/>
        <w:overflowPunct/>
        <w:topLinePunct w:val="0"/>
        <w:autoSpaceDE/>
        <w:autoSpaceDN/>
        <w:bidi w:val="0"/>
        <w:adjustRightInd/>
        <w:snapToGrid/>
        <w:spacing w:line="480" w:lineRule="exact"/>
        <w:ind w:left="105" w:leftChars="50" w:firstLine="574" w:firstLineChars="205"/>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（一）甲方工作人员有违反责任书行为的，按照管理权限，依据有关法律法规和规定给予党纪、政务处分或组织处理；涉嫌犯罪的，移交司法机关追究刑事责任；给乙方单位造成经济损失的，应予以赔偿。</w:t>
      </w:r>
    </w:p>
    <w:p w14:paraId="0F50A922">
      <w:pPr>
        <w:keepNext w:val="0"/>
        <w:pageBreakBefore w:val="0"/>
        <w:widowControl w:val="0"/>
        <w:kinsoku/>
        <w:wordWrap/>
        <w:overflowPunct/>
        <w:topLinePunct w:val="0"/>
        <w:autoSpaceDE/>
        <w:autoSpaceDN/>
        <w:bidi w:val="0"/>
        <w:adjustRightInd/>
        <w:snapToGrid/>
        <w:spacing w:line="480" w:lineRule="exact"/>
        <w:ind w:left="105" w:leftChars="50" w:firstLine="574" w:firstLineChars="205"/>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（二）乙方工作人员有违反责任书行为的，按照管理权限，依据有关法律法规和规定给予党纪、政务处分或组织处理；涉嫌犯罪的，移交司法机关追究刑事责任；给甲方单位造成经济损失的，应予以赔偿。</w:t>
      </w:r>
    </w:p>
    <w:p w14:paraId="71F9A0BC">
      <w:pPr>
        <w:keepNext w:val="0"/>
        <w:pageBreakBefore w:val="0"/>
        <w:widowControl w:val="0"/>
        <w:kinsoku/>
        <w:wordWrap/>
        <w:overflowPunct/>
        <w:topLinePunct w:val="0"/>
        <w:autoSpaceDE/>
        <w:autoSpaceDN/>
        <w:bidi w:val="0"/>
        <w:adjustRightInd/>
        <w:snapToGrid/>
        <w:spacing w:line="480" w:lineRule="exact"/>
        <w:ind w:left="105" w:leftChars="50" w:firstLine="574" w:firstLineChars="205"/>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第五条  本责任书与本项目分包合同同时签订，作为本项目分包合同的附件，与分包合同具有同等法律效力。</w:t>
      </w:r>
    </w:p>
    <w:p w14:paraId="6C421B3D">
      <w:pPr>
        <w:keepNext w:val="0"/>
        <w:pageBreakBefore w:val="0"/>
        <w:widowControl w:val="0"/>
        <w:kinsoku/>
        <w:wordWrap/>
        <w:overflowPunct/>
        <w:topLinePunct w:val="0"/>
        <w:autoSpaceDE/>
        <w:autoSpaceDN/>
        <w:bidi w:val="0"/>
        <w:adjustRightInd/>
        <w:snapToGrid/>
        <w:spacing w:line="480" w:lineRule="exact"/>
        <w:ind w:left="105" w:leftChars="50" w:firstLine="574" w:firstLineChars="205"/>
        <w:textAlignment w:val="auto"/>
        <w:rPr>
          <w:rFonts w:hint="eastAsia" w:ascii="方正仿宋_GBK" w:hAnsi="方正仿宋_GBK" w:eastAsia="方正仿宋_GBK" w:cs="方正仿宋_GBK"/>
          <w:sz w:val="28"/>
          <w:szCs w:val="28"/>
          <w:highlight w:val="none"/>
        </w:rPr>
      </w:pPr>
    </w:p>
    <w:p w14:paraId="4F93DFF0">
      <w:pPr>
        <w:keepNext w:val="0"/>
        <w:pageBreakBefore w:val="0"/>
        <w:widowControl w:val="0"/>
        <w:kinsoku/>
        <w:wordWrap/>
        <w:overflowPunct/>
        <w:topLinePunct w:val="0"/>
        <w:autoSpaceDE/>
        <w:autoSpaceDN/>
        <w:bidi w:val="0"/>
        <w:adjustRightInd/>
        <w:snapToGrid/>
        <w:spacing w:line="480" w:lineRule="exact"/>
        <w:ind w:left="105" w:leftChars="50" w:firstLine="574" w:firstLineChars="205"/>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甲方代表（签字）：               乙方代表（签字）：</w:t>
      </w:r>
    </w:p>
    <w:p w14:paraId="47E3E3AB">
      <w:pPr>
        <w:keepNext w:val="0"/>
        <w:pageBreakBefore w:val="0"/>
        <w:widowControl w:val="0"/>
        <w:kinsoku/>
        <w:wordWrap/>
        <w:overflowPunct/>
        <w:topLinePunct w:val="0"/>
        <w:autoSpaceDE/>
        <w:autoSpaceDN/>
        <w:bidi w:val="0"/>
        <w:adjustRightInd/>
        <w:snapToGrid/>
        <w:spacing w:line="480" w:lineRule="exact"/>
        <w:ind w:left="105" w:leftChars="50" w:firstLine="574" w:firstLineChars="205"/>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单位（盖章）：                   单位（盖章）：</w:t>
      </w:r>
    </w:p>
    <w:p w14:paraId="4ECB2CDE">
      <w:pPr>
        <w:keepNext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 xml:space="preserve">     </w:t>
      </w:r>
      <w:r>
        <w:rPr>
          <w:rFonts w:hint="eastAsia" w:ascii="方正仿宋_GBK" w:hAnsi="方正仿宋_GBK" w:eastAsia="方正仿宋_GBK" w:cs="方正仿宋_GBK"/>
          <w:sz w:val="28"/>
          <w:szCs w:val="28"/>
          <w:highlight w:val="none"/>
        </w:rPr>
        <w:t>年   月   日                      年   月  日</w:t>
      </w:r>
    </w:p>
    <w:p w14:paraId="2B355C57">
      <w:pPr>
        <w:spacing w:after="0" w:line="520" w:lineRule="exact"/>
        <w:rPr>
          <w:rFonts w:hint="eastAsia" w:ascii="仿宋" w:hAnsi="仿宋" w:eastAsia="仿宋" w:cs="仿宋"/>
          <w:sz w:val="24"/>
          <w:szCs w:val="24"/>
          <w:lang w:eastAsia="zh-CN"/>
        </w:rPr>
        <w:sectPr>
          <w:headerReference r:id="rId13" w:type="default"/>
          <w:footerReference r:id="rId14" w:type="default"/>
          <w:pgSz w:w="11906" w:h="16838"/>
          <w:pgMar w:top="1440" w:right="1800" w:bottom="1440" w:left="1800" w:header="851" w:footer="992" w:gutter="0"/>
          <w:pgNumType w:start="1"/>
          <w:cols w:space="425" w:num="1"/>
          <w:docGrid w:type="lines" w:linePitch="312" w:charSpace="0"/>
        </w:sectPr>
      </w:pPr>
      <w:r>
        <w:rPr>
          <w:rFonts w:hint="eastAsia" w:ascii="仿宋" w:hAnsi="仿宋" w:eastAsia="仿宋" w:cs="仿宋"/>
          <w:sz w:val="24"/>
          <w:szCs w:val="24"/>
          <w:lang w:eastAsia="zh-CN"/>
        </w:rPr>
        <w:t xml:space="preserve">       </w:t>
      </w:r>
    </w:p>
    <w:p w14:paraId="4E345CA9">
      <w:pPr>
        <w:jc w:val="center"/>
        <w:rPr>
          <w:rFonts w:hint="eastAsia" w:ascii="仿宋" w:hAnsi="仿宋" w:eastAsia="仿宋" w:cs="仿宋"/>
          <w:sz w:val="32"/>
          <w:szCs w:val="40"/>
          <w:lang w:val="en-US" w:eastAsia="zh-CN"/>
        </w:rPr>
      </w:pPr>
      <w:r>
        <w:rPr>
          <w:rFonts w:hint="eastAsia" w:ascii="仿宋" w:hAnsi="仿宋" w:eastAsia="仿宋" w:cs="仿宋"/>
          <w:sz w:val="24"/>
          <w:szCs w:val="24"/>
          <w:lang w:eastAsia="zh-CN"/>
        </w:rPr>
        <w:t xml:space="preserve"> </w:t>
      </w:r>
      <w:r>
        <w:rPr>
          <w:rFonts w:hint="eastAsia" w:ascii="仿宋" w:hAnsi="仿宋" w:eastAsia="仿宋" w:cs="仿宋"/>
          <w:spacing w:val="-2"/>
          <w:lang w:eastAsia="zh-CN"/>
        </w:rPr>
        <w:t xml:space="preserve"> </w:t>
      </w:r>
      <w:r>
        <w:rPr>
          <w:rFonts w:hint="eastAsia" w:ascii="仿宋" w:hAnsi="仿宋" w:eastAsia="仿宋" w:cs="仿宋"/>
          <w:sz w:val="32"/>
          <w:szCs w:val="40"/>
          <w:lang w:val="en-US" w:eastAsia="zh-CN"/>
        </w:rPr>
        <w:t>劳务分包安全生产协议书</w:t>
      </w:r>
    </w:p>
    <w:p w14:paraId="6D1F3586">
      <w:pPr>
        <w:spacing w:line="360" w:lineRule="auto"/>
        <w:rPr>
          <w:rFonts w:hint="eastAsia" w:ascii="仿宋" w:hAnsi="仿宋" w:eastAsia="仿宋" w:cs="仿宋"/>
          <w:sz w:val="24"/>
          <w:szCs w:val="24"/>
          <w:lang w:val="en-US" w:eastAsia="zh-CN"/>
        </w:rPr>
      </w:pPr>
    </w:p>
    <w:p w14:paraId="3B9128FE">
      <w:pPr>
        <w:spacing w:line="360" w:lineRule="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发包单位（甲方）：</w:t>
      </w:r>
      <w:r>
        <w:rPr>
          <w:rFonts w:hint="eastAsia" w:ascii="仿宋" w:hAnsi="仿宋" w:eastAsia="仿宋" w:cs="仿宋"/>
          <w:sz w:val="24"/>
          <w:szCs w:val="24"/>
          <w:u w:val="single"/>
          <w:lang w:val="en-US" w:eastAsia="zh-CN"/>
        </w:rPr>
        <w:t xml:space="preserve"> 重庆市建筑科学研究院有限公司</w:t>
      </w:r>
    </w:p>
    <w:p w14:paraId="629687F7">
      <w:pPr>
        <w:spacing w:line="360" w:lineRule="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分包单位（乙方）：</w:t>
      </w:r>
      <w:r>
        <w:rPr>
          <w:rFonts w:hint="eastAsia" w:ascii="仿宋" w:hAnsi="仿宋" w:eastAsia="仿宋" w:cs="仿宋"/>
          <w:sz w:val="24"/>
          <w:szCs w:val="24"/>
          <w:u w:val="single"/>
          <w:lang w:val="en-US" w:eastAsia="zh-CN"/>
        </w:rPr>
        <w:t xml:space="preserve">                             </w:t>
      </w:r>
    </w:p>
    <w:p w14:paraId="236D3E8E">
      <w:pPr>
        <w:spacing w:line="360" w:lineRule="auto"/>
        <w:rPr>
          <w:rFonts w:hint="eastAsia" w:ascii="仿宋" w:hAnsi="仿宋" w:eastAsia="仿宋" w:cs="仿宋"/>
          <w:sz w:val="24"/>
          <w:szCs w:val="24"/>
          <w:u w:val="none"/>
          <w:lang w:val="en-US" w:eastAsia="zh-CN"/>
        </w:rPr>
      </w:pPr>
    </w:p>
    <w:p w14:paraId="1858656C">
      <w:pPr>
        <w:spacing w:line="360" w:lineRule="auto"/>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根据《中华人民共和国安全生产法》《中华人民共和国民法典》《中华人民共和国建筑法》《建设工程安全生产管理条例》及其他法律、法规,为明确甲、乙双方的安全生产责任,确保施工安全,遵循平等、自愿、公平和诚实信用的原则，双方协商达成-致,签订本协议。</w:t>
      </w:r>
    </w:p>
    <w:p w14:paraId="3E1E828C">
      <w:pPr>
        <w:spacing w:line="360" w:lineRule="auto"/>
        <w:rPr>
          <w:rFonts w:hint="eastAsia" w:ascii="仿宋" w:hAnsi="仿宋" w:eastAsia="仿宋" w:cs="仿宋"/>
          <w:sz w:val="24"/>
          <w:szCs w:val="24"/>
          <w:u w:val="none"/>
          <w:lang w:val="en-US" w:eastAsia="zh-CN"/>
        </w:rPr>
      </w:pPr>
    </w:p>
    <w:p w14:paraId="02E47248">
      <w:pPr>
        <w:spacing w:line="360" w:lineRule="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第一条 工程名称分包范围及作业内容</w:t>
      </w:r>
    </w:p>
    <w:p w14:paraId="53B99F31">
      <w:pPr>
        <w:spacing w:line="360" w:lineRule="auto"/>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1.1工程名称:</w:t>
      </w:r>
      <w:r>
        <w:rPr>
          <w:rFonts w:hint="eastAsia" w:ascii="仿宋" w:hAnsi="仿宋" w:eastAsia="仿宋" w:cs="仿宋"/>
          <w:kern w:val="2"/>
          <w:sz w:val="24"/>
          <w:szCs w:val="24"/>
          <w:u w:val="none"/>
          <w:lang w:val="en-US" w:eastAsia="zh-CN"/>
        </w:rPr>
        <w:t>老联芳桥片区周边老旧小区改造工程</w:t>
      </w:r>
      <w:r>
        <w:rPr>
          <w:rFonts w:hint="eastAsia" w:ascii="仿宋" w:hAnsi="仿宋" w:eastAsia="仿宋" w:cs="仿宋"/>
          <w:kern w:val="2"/>
          <w:sz w:val="24"/>
          <w:szCs w:val="24"/>
          <w:u w:val="none"/>
          <w:lang w:eastAsia="zh-CN"/>
        </w:rPr>
        <w:t>（</w:t>
      </w:r>
      <w:r>
        <w:rPr>
          <w:rFonts w:hint="eastAsia" w:ascii="仿宋" w:hAnsi="仿宋" w:eastAsia="仿宋" w:cs="仿宋"/>
          <w:sz w:val="24"/>
          <w:szCs w:val="24"/>
          <w:u w:val="none"/>
          <w:lang w:val="en-US" w:eastAsia="zh-CN"/>
        </w:rPr>
        <w:t>劳务分包</w:t>
      </w:r>
      <w:r>
        <w:rPr>
          <w:rFonts w:hint="eastAsia" w:ascii="仿宋" w:hAnsi="仿宋" w:eastAsia="仿宋" w:cs="仿宋"/>
          <w:kern w:val="2"/>
          <w:sz w:val="24"/>
          <w:szCs w:val="24"/>
          <w:u w:val="none"/>
          <w:lang w:eastAsia="zh-CN"/>
        </w:rPr>
        <w:t>）</w:t>
      </w:r>
    </w:p>
    <w:p w14:paraId="6CF75533">
      <w:pPr>
        <w:spacing w:line="360" w:lineRule="auto"/>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1.2本合同分包范围:同甲、乙双方就本工程签订的劳务分包合同。</w:t>
      </w:r>
    </w:p>
    <w:p w14:paraId="55FA340A">
      <w:pPr>
        <w:spacing w:line="360" w:lineRule="auto"/>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1.3本合同劳务作业内容:同甲、乙双方就本工程签订的劳务分包合同。</w:t>
      </w:r>
    </w:p>
    <w:p w14:paraId="07469EDA">
      <w:pPr>
        <w:spacing w:line="360" w:lineRule="auto"/>
        <w:rPr>
          <w:rFonts w:hint="eastAsia" w:ascii="仿宋" w:hAnsi="仿宋" w:eastAsia="仿宋" w:cs="仿宋"/>
          <w:sz w:val="24"/>
          <w:szCs w:val="24"/>
          <w:u w:val="none"/>
          <w:lang w:val="en-US" w:eastAsia="zh-CN"/>
        </w:rPr>
      </w:pPr>
    </w:p>
    <w:p w14:paraId="6BA7001E">
      <w:pPr>
        <w:spacing w:line="360" w:lineRule="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第二条 甲方的权利和义务</w:t>
      </w:r>
    </w:p>
    <w:p w14:paraId="0F6B1408">
      <w:pPr>
        <w:spacing w:line="360" w:lineRule="auto"/>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2.1贯彻落实国家及重庆市有关施工现场安全生产、文明施工的法规和管理规定。</w:t>
      </w:r>
    </w:p>
    <w:p w14:paraId="4E9ABC60">
      <w:pPr>
        <w:spacing w:line="360" w:lineRule="auto"/>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2.2协助乙方了解甲方有关安全生产的规章制度，协助乙方解决施工过程中碰到的各种涉及安全的问题。从思想上和组织上应把乙方安全生产管理纳入甲方统一的安全管理体系之中。</w:t>
      </w:r>
    </w:p>
    <w:p w14:paraId="27EDE913">
      <w:pPr>
        <w:spacing w:line="360" w:lineRule="auto"/>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2.3甲方对乙方进场的人员组织进行三级安全教育和经常性安全教育，并检查乙方班组级安全教育情况。</w:t>
      </w:r>
    </w:p>
    <w:p w14:paraId="6DCE6D61">
      <w:pPr>
        <w:spacing w:line="360" w:lineRule="auto"/>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2.4甲方负责编制安全技术措施和各种专项施工方案，并监督检查其落实情况。</w:t>
      </w:r>
    </w:p>
    <w:p w14:paraId="7CE93DC7">
      <w:pPr>
        <w:spacing w:line="360" w:lineRule="auto"/>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2.5甲方根据相关规定对分包单位进行安全技术交底，并定期检查安全技术交底执行情况。</w:t>
      </w:r>
    </w:p>
    <w:p w14:paraId="4ABC5F36">
      <w:pPr>
        <w:spacing w:line="360" w:lineRule="auto"/>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2.6由甲方提供的机械设备、脚手架材料、临时用电等设施，在搭设、安装完毕交付使用前，甲方应组织有关人员按规定进行验收，验收合格后方可由乙方使用，严禁在未经验收或验收不合格的情况下投入使用。</w:t>
      </w:r>
    </w:p>
    <w:p w14:paraId="32A5C7ED">
      <w:pPr>
        <w:spacing w:line="360" w:lineRule="auto"/>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2.7甲方有权要求乙方立刻撤走现场内不遵守、执行安全生产法律法规、标准、操作规程、安全条例和指令的人员，无论在任何情况下，此人不得再雇佣于现场。</w:t>
      </w:r>
    </w:p>
    <w:p w14:paraId="0472BB21">
      <w:pPr>
        <w:spacing w:line="360" w:lineRule="auto"/>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2.8对不符合安全规定的，甲方安全管理人员有权要求停工，整改合格后方可继续施工。</w:t>
      </w:r>
    </w:p>
    <w:p w14:paraId="59C277F4">
      <w:pPr>
        <w:spacing w:line="360" w:lineRule="auto"/>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2.9违反安全生产、治安、消防、文明施工规定的行为，甲方依据相关规定有权对乙方进行经济处罚。</w:t>
      </w:r>
    </w:p>
    <w:p w14:paraId="31132ADB">
      <w:pPr>
        <w:spacing w:line="360" w:lineRule="auto"/>
        <w:rPr>
          <w:rFonts w:hint="eastAsia" w:ascii="仿宋" w:hAnsi="仿宋" w:eastAsia="仿宋" w:cs="仿宋"/>
          <w:sz w:val="24"/>
          <w:szCs w:val="24"/>
          <w:u w:val="none"/>
          <w:lang w:val="en-US" w:eastAsia="zh-CN"/>
        </w:rPr>
      </w:pPr>
    </w:p>
    <w:p w14:paraId="44B25086">
      <w:pPr>
        <w:spacing w:line="360" w:lineRule="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第三条 乙方的权利和义务</w:t>
      </w:r>
    </w:p>
    <w:p w14:paraId="055B653A">
      <w:pPr>
        <w:spacing w:line="360" w:lineRule="auto"/>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3.1乙方必须贯彻执行国家、重庆市、行业主管部门的安全生产、劳动保护、消防、食品安全的法律法规、条例、规定;遵守甲方的安全生产管理制度、规定及要求，并积极参加各种有关促进安全生产的各项活动。</w:t>
      </w:r>
    </w:p>
    <w:p w14:paraId="4EA1F38E">
      <w:pPr>
        <w:spacing w:line="360" w:lineRule="auto"/>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3.2乙方应按有关规定，采取严格的安全防护措施。由于未执行安全生产的法律法规、规章制度或自身安全措施不力而造成事故的责任和因此而发生的费用由乙方承担。非分包方责任的伤亡事故，由责任方承担责任和有关费用。</w:t>
      </w:r>
    </w:p>
    <w:p w14:paraId="485B21D6">
      <w:pPr>
        <w:spacing w:line="360" w:lineRule="auto"/>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3.3乙方要服从甲方的安全生产管理。乙方的负责人必须对本单位人员进行安全教育，以增强安全意识及自我保护能力，自觉遵守安全生产制度。</w:t>
      </w:r>
    </w:p>
    <w:p w14:paraId="349FFA9F">
      <w:pPr>
        <w:spacing w:line="360" w:lineRule="auto"/>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3.4乙方必须认真贯彻执行甲方的施工安全技术措施、专项施工方案、分部分项、分工种施工安全技术交底要求，并检查施工人员落实情况。乙方应进行了经常性的督促、指导，确保施工安全。</w:t>
      </w:r>
    </w:p>
    <w:p w14:paraId="6F417978">
      <w:pPr>
        <w:spacing w:line="360" w:lineRule="auto"/>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3.5乙方应落实甲方对生活区域的消防、治安、食品安全方面的各项安全规定及要求。对生活区的消防、治安、食品安全等方面的工作负责。应经常检查督促本单位人员自觉做好各方面工作。</w:t>
      </w:r>
    </w:p>
    <w:p w14:paraId="6C6AA02D">
      <w:pPr>
        <w:spacing w:line="360" w:lineRule="auto"/>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3.6乙方应按规定，认真开展安全活动。参加安全教育活动，以及安全、防火、生活卫生等检查，并及时对事故隐患进行整改。</w:t>
      </w:r>
    </w:p>
    <w:p w14:paraId="6DCBA56E">
      <w:pPr>
        <w:spacing w:line="360" w:lineRule="auto"/>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3.7乙方人员入场一律接受三级安全教育，考试合格后方准进入现场施工。如果乙方的人员需要变动，必须提出计划报告甲方，按规定进行教育、考核合格后方可上岗。未经批准人员私自进场后发生安全事故,乙方承担全部责任。</w:t>
      </w:r>
    </w:p>
    <w:p w14:paraId="17ACC975">
      <w:pPr>
        <w:spacing w:line="360" w:lineRule="auto"/>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3.8乙方的特种作业人员的配置必须满足施工需要，特种作业人员必须持特种操作证方可上岗。</w:t>
      </w:r>
    </w:p>
    <w:p w14:paraId="748098F6">
      <w:pPr>
        <w:spacing w:line="360" w:lineRule="auto"/>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3.9乙方在施工期间必须接受甲方的检查、督促和指导。</w:t>
      </w:r>
    </w:p>
    <w:p w14:paraId="7E383DCE">
      <w:pPr>
        <w:spacing w:line="360" w:lineRule="auto"/>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3.10乙方必须依据相关法规配备专职安全生产管理人员。必须每日上班前对作业环境、设施设备的安全状态进行认真的检查，对检查发现的安全隐患，应及时上报甲方安全管理人员，整改合格后方可作业。</w:t>
      </w:r>
    </w:p>
    <w:p w14:paraId="4E5193F3">
      <w:pPr>
        <w:spacing w:line="360" w:lineRule="auto"/>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3.11乙方的负责人和专职安全管理人员应在本队人员作业过程中巡视检查，随时纠正违章行为。下班前对作业中使用的设施设备进行检查，确认机电拉闸断电箱门上锁，用火熄灭，活完料净场地清等情况无误后方准离开现场。</w:t>
      </w:r>
    </w:p>
    <w:p w14:paraId="1C8D9E13">
      <w:pPr>
        <w:spacing w:line="360" w:lineRule="auto"/>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3.12乙方必须严格执行检查整改消项制度。</w:t>
      </w:r>
    </w:p>
    <w:p w14:paraId="51F45ECF">
      <w:pPr>
        <w:spacing w:line="360" w:lineRule="auto"/>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3.13乙方必须执行安全防护设施、设备验收制度和施工作业转换后的交接检验制度。</w:t>
      </w:r>
    </w:p>
    <w:p w14:paraId="0CDB6AD1">
      <w:pPr>
        <w:spacing w:line="360" w:lineRule="auto"/>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3.14分包方自带的各类施工机械设备，必须是合格产品，且机械性能良好、各种安全防护装置齐全、灵敏、可靠。</w:t>
      </w:r>
    </w:p>
    <w:p w14:paraId="77B1A636">
      <w:pPr>
        <w:spacing w:line="360" w:lineRule="auto"/>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3.15乙方的中小型机械设备和一般防护设施执行自检后报甲方验收，合格后方可使用。</w:t>
      </w:r>
    </w:p>
    <w:p w14:paraId="14F40EE3">
      <w:pPr>
        <w:spacing w:line="360" w:lineRule="auto"/>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3.16乙方自带或租赁的大型防护设施、材料和大型机械设备，在自检的基础上向甲方申报验收，验收合格后方可使用。</w:t>
      </w:r>
    </w:p>
    <w:p w14:paraId="13194D5D">
      <w:pPr>
        <w:spacing w:line="360" w:lineRule="auto"/>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3.17乙方负责提供的劳动防护用品必须是合格产品。对个人劳动防护用品如：安全帽、安全带、面罩、眼罩、护耳、绝缘手套、绝缘鞋等定期定量供应，并建立劳动防护用品采购、发放记录。</w:t>
      </w:r>
    </w:p>
    <w:p w14:paraId="436824F3">
      <w:pPr>
        <w:spacing w:line="360" w:lineRule="auto"/>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3.18发生生产安全事故乙方必须及时向甲方报告。同时参加抢救工作，采取相应的措施保护好现场。乙方要积极配合甲方上级部门、政府部门对事故的调查和现场勘查。凡因乙方隐瞒不报、做伪证或擅自拆毁事故现场，所造成的一切后果均由乙方承担。</w:t>
      </w:r>
    </w:p>
    <w:p w14:paraId="497FC899">
      <w:pPr>
        <w:spacing w:line="360" w:lineRule="auto"/>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3.19如果发生因工伤亡事故，乙方应积极配合甲方做好事故的善后处理工作。乙方应直接负责伤亡者家属的接待善后工作，因此发生的费用由乙方先行支付，待事故调查清楚后由责任方支付。</w:t>
      </w:r>
    </w:p>
    <w:p w14:paraId="5EF00EBE">
      <w:pPr>
        <w:spacing w:line="360" w:lineRule="auto"/>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3.20乙方要教育和约束自己的职工严格遵守施工现场安全管理规定，对违章作业、违章指挥、违反劳动纪律和规章制度者给予处罚。</w:t>
      </w:r>
    </w:p>
    <w:p w14:paraId="738DA61D">
      <w:pPr>
        <w:spacing w:line="360" w:lineRule="auto"/>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3.21乙方须根据规定为其劳务派遣人员办理相应的安全生产保险,其费用由乙方自行解决。</w:t>
      </w:r>
    </w:p>
    <w:p w14:paraId="6B159DA7">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80" w:firstLineChars="200"/>
        <w:jc w:val="left"/>
        <w:textAlignment w:val="auto"/>
        <w:outlineLvl w:val="9"/>
        <w:rPr>
          <w:rFonts w:hint="eastAsia" w:ascii="仿宋" w:hAnsi="仿宋" w:eastAsia="仿宋" w:cs="仿宋"/>
          <w:sz w:val="24"/>
          <w:szCs w:val="24"/>
          <w:u w:val="none"/>
          <w:lang w:val="en-US" w:eastAsia="zh-CN"/>
        </w:rPr>
      </w:pPr>
    </w:p>
    <w:p w14:paraId="74F42F3C">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8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4"/>
          <w:szCs w:val="24"/>
          <w:u w:val="none"/>
          <w:lang w:val="en-US" w:eastAsia="zh-CN"/>
        </w:rPr>
        <w:t>第四条 本协议为施工合同的从合同，随施工合同生效而生效，施工合同解除之日起，本协议自然失效，但因乙方违背协议，造成主合同终止，不影响本协议责任条款的效力。</w:t>
      </w:r>
    </w:p>
    <w:p w14:paraId="02872125">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80" w:firstLineChars="200"/>
        <w:jc w:val="left"/>
        <w:textAlignment w:val="auto"/>
        <w:outlineLvl w:val="9"/>
        <w:rPr>
          <w:rFonts w:hint="eastAsia" w:ascii="仿宋" w:hAnsi="仿宋" w:eastAsia="仿宋" w:cs="仿宋"/>
          <w:sz w:val="24"/>
          <w:szCs w:val="24"/>
          <w:u w:val="none"/>
          <w:lang w:val="en-US" w:eastAsia="zh-CN"/>
        </w:rPr>
      </w:pPr>
    </w:p>
    <w:p w14:paraId="6CF5A040">
      <w:pPr>
        <w:keepNext w:val="0"/>
        <w:keepLines w:val="0"/>
        <w:pageBreakBefore w:val="0"/>
        <w:widowControl/>
        <w:numPr>
          <w:ilvl w:val="0"/>
          <w:numId w:val="10"/>
        </w:numPr>
        <w:kinsoku/>
        <w:wordWrap/>
        <w:overflowPunct/>
        <w:topLinePunct w:val="0"/>
        <w:autoSpaceDE/>
        <w:autoSpaceDN/>
        <w:bidi w:val="0"/>
        <w:adjustRightInd/>
        <w:snapToGrid/>
        <w:spacing w:line="600" w:lineRule="exact"/>
        <w:ind w:left="0" w:leftChars="0" w:right="0" w:rightChars="0" w:firstLine="480" w:firstLineChars="200"/>
        <w:jc w:val="left"/>
        <w:textAlignment w:val="auto"/>
        <w:outlineLvl w:val="9"/>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本协议以定协议双方签字并盖章有效,作为承发包合同书正本的附件，一式五份, 甲方叁份，乙方两份。</w:t>
      </w:r>
    </w:p>
    <w:p w14:paraId="01CD621C">
      <w:pPr>
        <w:keepNext w:val="0"/>
        <w:keepLines w:val="0"/>
        <w:pageBreakBefore w:val="0"/>
        <w:widowControl/>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（以下无正文）</w:t>
      </w:r>
    </w:p>
    <w:p w14:paraId="4E6CA993">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60" w:firstLineChars="200"/>
        <w:jc w:val="left"/>
        <w:textAlignment w:val="auto"/>
        <w:outlineLvl w:val="9"/>
        <w:rPr>
          <w:rFonts w:hint="eastAsia" w:ascii="仿宋" w:hAnsi="仿宋" w:eastAsia="仿宋" w:cs="仿宋"/>
          <w:sz w:val="28"/>
          <w:szCs w:val="28"/>
        </w:rPr>
      </w:pPr>
    </w:p>
    <w:p w14:paraId="380760CC">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80" w:firstLineChars="200"/>
        <w:jc w:val="left"/>
        <w:textAlignment w:val="auto"/>
        <w:outlineLvl w:val="9"/>
        <w:rPr>
          <w:rFonts w:hint="eastAsia" w:ascii="仿宋" w:hAnsi="仿宋" w:eastAsia="仿宋" w:cs="仿宋"/>
          <w:sz w:val="24"/>
          <w:szCs w:val="24"/>
          <w:u w:val="none"/>
          <w:lang w:val="en-US" w:eastAsia="zh-CN"/>
        </w:rPr>
      </w:pPr>
    </w:p>
    <w:p w14:paraId="38119C6D">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80" w:firstLineChars="200"/>
        <w:jc w:val="left"/>
        <w:textAlignment w:val="auto"/>
        <w:outlineLvl w:val="9"/>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甲方：</w:t>
      </w:r>
    </w:p>
    <w:p w14:paraId="63B36D70">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80" w:firstLineChars="200"/>
        <w:jc w:val="left"/>
        <w:textAlignment w:val="auto"/>
        <w:outlineLvl w:val="9"/>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授权人：</w:t>
      </w:r>
    </w:p>
    <w:p w14:paraId="549F9D8D">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80" w:firstLineChars="200"/>
        <w:jc w:val="left"/>
        <w:textAlignment w:val="auto"/>
        <w:outlineLvl w:val="9"/>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签字日期：      年    月    日</w:t>
      </w:r>
    </w:p>
    <w:p w14:paraId="60CCE834">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80" w:firstLineChars="200"/>
        <w:jc w:val="left"/>
        <w:textAlignment w:val="auto"/>
        <w:outlineLvl w:val="9"/>
        <w:rPr>
          <w:rFonts w:hint="eastAsia" w:ascii="仿宋" w:hAnsi="仿宋" w:eastAsia="仿宋" w:cs="仿宋"/>
          <w:sz w:val="24"/>
          <w:szCs w:val="24"/>
          <w:u w:val="none"/>
          <w:lang w:val="en-US" w:eastAsia="zh-CN"/>
        </w:rPr>
      </w:pPr>
    </w:p>
    <w:p w14:paraId="6B7000A9">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80" w:firstLineChars="200"/>
        <w:jc w:val="left"/>
        <w:textAlignment w:val="auto"/>
        <w:outlineLvl w:val="9"/>
        <w:rPr>
          <w:rFonts w:hint="eastAsia" w:ascii="仿宋" w:hAnsi="仿宋" w:eastAsia="仿宋" w:cs="仿宋"/>
          <w:sz w:val="24"/>
          <w:szCs w:val="24"/>
          <w:u w:val="none"/>
          <w:lang w:val="en-US" w:eastAsia="zh-CN"/>
        </w:rPr>
      </w:pPr>
    </w:p>
    <w:p w14:paraId="38C387CB">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80" w:firstLineChars="200"/>
        <w:jc w:val="left"/>
        <w:textAlignment w:val="auto"/>
        <w:outlineLvl w:val="9"/>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乙方：</w:t>
      </w:r>
    </w:p>
    <w:p w14:paraId="15E7ECAE">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80" w:firstLineChars="200"/>
        <w:jc w:val="left"/>
        <w:textAlignment w:val="auto"/>
        <w:outlineLvl w:val="9"/>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法定代表人或授权人：</w:t>
      </w:r>
    </w:p>
    <w:p w14:paraId="38468CBB">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80" w:firstLineChars="200"/>
        <w:jc w:val="left"/>
        <w:textAlignment w:val="auto"/>
        <w:outlineLvl w:val="9"/>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签字日期：      年    月    日</w:t>
      </w:r>
    </w:p>
    <w:p w14:paraId="4990B135">
      <w:pPr>
        <w:spacing w:after="0" w:line="520" w:lineRule="exact"/>
        <w:rPr>
          <w:rFonts w:hint="eastAsia" w:ascii="仿宋" w:hAnsi="仿宋" w:eastAsia="仿宋" w:cs="仿宋"/>
          <w:sz w:val="18"/>
          <w:szCs w:val="18"/>
          <w:lang w:eastAsia="zh-CN"/>
        </w:rPr>
      </w:pPr>
      <w:r>
        <w:rPr>
          <w:rFonts w:hint="eastAsia" w:ascii="仿宋" w:hAnsi="仿宋" w:eastAsia="仿宋" w:cs="仿宋"/>
          <w:spacing w:val="-2"/>
          <w:lang w:eastAsia="zh-CN"/>
        </w:rPr>
        <w:t xml:space="preserve"> </w:t>
      </w:r>
    </w:p>
    <w:p w14:paraId="0809E157">
      <w:pPr>
        <w:spacing w:line="360" w:lineRule="auto"/>
        <w:ind w:right="560"/>
        <w:jc w:val="left"/>
        <w:rPr>
          <w:rFonts w:hint="eastAsia" w:ascii="仿宋" w:hAnsi="仿宋" w:eastAsia="仿宋" w:cs="仿宋"/>
          <w:sz w:val="24"/>
          <w:szCs w:val="24"/>
          <w:u w:val="single"/>
          <w:lang w:val="en-US" w:eastAsia="zh-CN"/>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1" w:fontKey="{F3E69AC6-450D-4A0A-BC85-4D14EFE75112}"/>
  </w:font>
  <w:font w:name="仿宋">
    <w:panose1 w:val="02010609060101010101"/>
    <w:charset w:val="86"/>
    <w:family w:val="auto"/>
    <w:pitch w:val="default"/>
    <w:sig w:usb0="800002BF" w:usb1="38CF7CFA" w:usb2="00000016" w:usb3="00000000" w:csb0="00040001" w:csb1="00000000"/>
    <w:embedRegular r:id="rId2" w:fontKey="{3B84FAD1-94D0-42AE-9C32-B6EC06D4D0C9}"/>
  </w:font>
  <w:font w:name="方正仿宋_GBK">
    <w:altName w:val="仿宋"/>
    <w:panose1 w:val="03000509000000000000"/>
    <w:charset w:val="86"/>
    <w:family w:val="script"/>
    <w:pitch w:val="default"/>
    <w:sig w:usb0="00000000" w:usb1="00000000" w:usb2="00000000" w:usb3="00000000" w:csb0="00040000" w:csb1="00000000"/>
    <w:embedRegular r:id="rId3" w:fontKey="{10403A38-4B95-451D-9F5C-B796DEF7D95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4804097"/>
    </w:sdtPr>
    <w:sdtContent>
      <w:p w14:paraId="6E963F9D">
        <w:pPr>
          <w:pStyle w:val="9"/>
          <w:jc w:val="right"/>
        </w:pPr>
        <w:r>
          <w:fldChar w:fldCharType="begin"/>
        </w:r>
        <w:r>
          <w:instrText xml:space="preserve"> PAGE   \* MERGEFORMAT </w:instrText>
        </w:r>
        <w:r>
          <w:fldChar w:fldCharType="separate"/>
        </w:r>
        <w:r>
          <w:rPr>
            <w:lang w:val="zh-CN"/>
          </w:rPr>
          <w:t>4</w:t>
        </w:r>
        <w:r>
          <w:rPr>
            <w:lang w:val="zh-CN"/>
          </w:rPr>
          <w:fldChar w:fldCharType="end"/>
        </w:r>
      </w:p>
    </w:sdtContent>
  </w:sdt>
  <w:p w14:paraId="59C09661">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4276934"/>
      <w:showingPlcHdr/>
    </w:sdtPr>
    <w:sdtContent>
      <w:p w14:paraId="5FE85F16">
        <w:pPr>
          <w:pStyle w:val="9"/>
          <w:ind w:right="90"/>
          <w:jc w:val="right"/>
        </w:pPr>
        <w:r>
          <w:t xml:space="preserve">     </w:t>
        </w:r>
      </w:p>
    </w:sdtContent>
  </w:sdt>
  <w:p w14:paraId="593BAA36">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0488F">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4D8D5">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4E270">
    <w:pPr>
      <w:pStyle w:val="7"/>
      <w:spacing w:line="235" w:lineRule="exact"/>
      <w:ind w:left="2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7631D">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33EC0">
    <w:pPr>
      <w:pStyle w:val="10"/>
      <w:pBdr>
        <w:bottom w:val="none" w:color="auto" w:sz="0" w:space="0"/>
      </w:pBdr>
      <w:jc w:val="left"/>
      <w:rPr>
        <w:sz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74A96">
    <w:pPr>
      <w:pStyle w:val="10"/>
      <w:jc w:val="left"/>
      <w:rPr>
        <w:sz w:val="15"/>
      </w:rPr>
    </w:pPr>
    <w:r>
      <w:rPr>
        <w:rFonts w:hint="eastAsia" w:ascii="Times New Roman" w:hAnsi="Times New Roman" w:eastAsia="微软雅黑" w:cs="Times New Roman"/>
        <w:color w:val="383838"/>
        <w:kern w:val="0"/>
        <w:sz w:val="21"/>
        <w:szCs w:val="24"/>
      </w:rPr>
      <w:t>老联芳桥片区周边老旧小区改造工程</w:t>
    </w:r>
    <w:r>
      <w:rPr>
        <w:rFonts w:ascii="Times New Roman" w:hAnsi="Times New Roman" w:eastAsia="微软雅黑" w:cs="Times New Roman"/>
        <w:color w:val="383838"/>
        <w:kern w:val="0"/>
        <w:sz w:val="21"/>
        <w:szCs w:val="24"/>
      </w:rPr>
      <w:t>劳务</w:t>
    </w:r>
    <w:r>
      <w:rPr>
        <w:rFonts w:hint="eastAsia" w:ascii="Times New Roman" w:hAnsi="Times New Roman" w:eastAsia="微软雅黑" w:cs="Times New Roman"/>
        <w:color w:val="383838"/>
        <w:kern w:val="0"/>
        <w:sz w:val="21"/>
        <w:szCs w:val="24"/>
        <w:lang w:val="en-US" w:eastAsia="zh-CN"/>
      </w:rPr>
      <w:t>分包</w:t>
    </w:r>
    <w:r>
      <w:rPr>
        <w:rFonts w:hint="eastAsia" w:ascii="Times New Roman" w:hAnsi="Times New Roman" w:eastAsia="微软雅黑" w:cs="Times New Roman"/>
        <w:color w:val="383838"/>
        <w:kern w:val="0"/>
        <w:sz w:val="21"/>
        <w:szCs w:val="24"/>
      </w:rPr>
      <w:t>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0FEDF">
    <w:pPr>
      <w:pStyle w:val="10"/>
      <w:pBdr>
        <w:bottom w:val="none" w:color="auto" w:sz="0" w:space="0"/>
      </w:pBdr>
      <w:jc w:val="left"/>
      <w:rPr>
        <w:sz w:val="15"/>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CF5B2">
    <w:pPr>
      <w:pStyle w:val="10"/>
      <w:pBdr>
        <w:bottom w:val="none" w:color="auto" w:sz="0" w:space="1"/>
      </w:pBdr>
      <w:jc w:val="left"/>
      <w:rPr>
        <w:sz w:val="13"/>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7B081">
    <w:pPr>
      <w:pStyle w:val="10"/>
      <w:pBdr>
        <w:bottom w:val="none" w:color="auto" w:sz="0" w:space="0"/>
      </w:pBdr>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81774">
    <w:pPr>
      <w:pStyle w:val="10"/>
      <w:pBdr>
        <w:bottom w:val="none" w:color="auto" w:sz="0" w:space="1"/>
      </w:pBdr>
      <w:jc w:val="left"/>
      <w:rPr>
        <w:sz w:val="1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E7E8BA"/>
    <w:multiLevelType w:val="singleLevel"/>
    <w:tmpl w:val="BCE7E8BA"/>
    <w:lvl w:ilvl="0" w:tentative="0">
      <w:start w:val="1"/>
      <w:numFmt w:val="decimal"/>
      <w:suff w:val="nothing"/>
      <w:lvlText w:val="（%1）"/>
      <w:lvlJc w:val="left"/>
    </w:lvl>
  </w:abstractNum>
  <w:abstractNum w:abstractNumId="1">
    <w:nsid w:val="EFCE3C92"/>
    <w:multiLevelType w:val="singleLevel"/>
    <w:tmpl w:val="EFCE3C92"/>
    <w:lvl w:ilvl="0" w:tentative="0">
      <w:start w:val="6"/>
      <w:numFmt w:val="chineseCounting"/>
      <w:suff w:val="nothing"/>
      <w:lvlText w:val="%1、"/>
      <w:lvlJc w:val="left"/>
      <w:rPr>
        <w:rFonts w:hint="eastAsia"/>
      </w:rPr>
    </w:lvl>
  </w:abstractNum>
  <w:abstractNum w:abstractNumId="2">
    <w:nsid w:val="F61AD357"/>
    <w:multiLevelType w:val="singleLevel"/>
    <w:tmpl w:val="F61AD357"/>
    <w:lvl w:ilvl="0" w:tentative="0">
      <w:start w:val="5"/>
      <w:numFmt w:val="chineseCounting"/>
      <w:suff w:val="space"/>
      <w:lvlText w:val="第%1条"/>
      <w:lvlJc w:val="left"/>
      <w:rPr>
        <w:rFonts w:hint="eastAsia"/>
      </w:rPr>
    </w:lvl>
  </w:abstractNum>
  <w:abstractNum w:abstractNumId="3">
    <w:nsid w:val="01475CD0"/>
    <w:multiLevelType w:val="singleLevel"/>
    <w:tmpl w:val="01475CD0"/>
    <w:lvl w:ilvl="0" w:tentative="0">
      <w:start w:val="1"/>
      <w:numFmt w:val="chineseCounting"/>
      <w:suff w:val="nothing"/>
      <w:lvlText w:val="%1、"/>
      <w:lvlJc w:val="left"/>
      <w:rPr>
        <w:rFonts w:hint="eastAsia"/>
      </w:rPr>
    </w:lvl>
  </w:abstractNum>
  <w:abstractNum w:abstractNumId="4">
    <w:nsid w:val="033CB08D"/>
    <w:multiLevelType w:val="singleLevel"/>
    <w:tmpl w:val="033CB08D"/>
    <w:lvl w:ilvl="0" w:tentative="0">
      <w:start w:val="1"/>
      <w:numFmt w:val="decimal"/>
      <w:suff w:val="nothing"/>
      <w:lvlText w:val="%1、"/>
      <w:lvlJc w:val="left"/>
    </w:lvl>
  </w:abstractNum>
  <w:abstractNum w:abstractNumId="5">
    <w:nsid w:val="10A96100"/>
    <w:multiLevelType w:val="multilevel"/>
    <w:tmpl w:val="10A96100"/>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18412AE5"/>
    <w:multiLevelType w:val="multilevel"/>
    <w:tmpl w:val="18412AE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pStyle w:val="25"/>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AF44C9E"/>
    <w:multiLevelType w:val="singleLevel"/>
    <w:tmpl w:val="1AF44C9E"/>
    <w:lvl w:ilvl="0" w:tentative="0">
      <w:start w:val="1"/>
      <w:numFmt w:val="decimal"/>
      <w:suff w:val="nothing"/>
      <w:lvlText w:val="（%1）"/>
      <w:lvlJc w:val="left"/>
    </w:lvl>
  </w:abstractNum>
  <w:abstractNum w:abstractNumId="8">
    <w:nsid w:val="20C098CE"/>
    <w:multiLevelType w:val="singleLevel"/>
    <w:tmpl w:val="20C098CE"/>
    <w:lvl w:ilvl="0" w:tentative="0">
      <w:start w:val="3"/>
      <w:numFmt w:val="chineseCounting"/>
      <w:suff w:val="space"/>
      <w:lvlText w:val="第%1部分"/>
      <w:lvlJc w:val="left"/>
      <w:rPr>
        <w:rFonts w:hint="eastAsia"/>
      </w:rPr>
    </w:lvl>
  </w:abstractNum>
  <w:abstractNum w:abstractNumId="9">
    <w:nsid w:val="7135F97E"/>
    <w:multiLevelType w:val="singleLevel"/>
    <w:tmpl w:val="7135F97E"/>
    <w:lvl w:ilvl="0" w:tentative="0">
      <w:start w:val="1"/>
      <w:numFmt w:val="decimal"/>
      <w:suff w:val="nothing"/>
      <w:lvlText w:val="%1、"/>
      <w:lvlJc w:val="left"/>
    </w:lvl>
  </w:abstractNum>
  <w:num w:numId="1">
    <w:abstractNumId w:val="6"/>
  </w:num>
  <w:num w:numId="2">
    <w:abstractNumId w:val="3"/>
  </w:num>
  <w:num w:numId="3">
    <w:abstractNumId w:val="4"/>
  </w:num>
  <w:num w:numId="4">
    <w:abstractNumId w:val="9"/>
  </w:num>
  <w:num w:numId="5">
    <w:abstractNumId w:val="5"/>
  </w:num>
  <w:num w:numId="6">
    <w:abstractNumId w:val="0"/>
  </w:num>
  <w:num w:numId="7">
    <w:abstractNumId w:val="8"/>
  </w:num>
  <w:num w:numId="8">
    <w:abstractNumId w:val="7"/>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yYzgxM2Q3Nzk5MWQzOGUwYjdhNmFiMWEzZTQ3MWMifQ=="/>
  </w:docVars>
  <w:rsids>
    <w:rsidRoot w:val="001E7DEB"/>
    <w:rsid w:val="000108EF"/>
    <w:rsid w:val="00011E16"/>
    <w:rsid w:val="0003014D"/>
    <w:rsid w:val="000325D9"/>
    <w:rsid w:val="00042BA9"/>
    <w:rsid w:val="0004347D"/>
    <w:rsid w:val="00056FCF"/>
    <w:rsid w:val="000572DC"/>
    <w:rsid w:val="0008605A"/>
    <w:rsid w:val="000A0094"/>
    <w:rsid w:val="000B55F5"/>
    <w:rsid w:val="000E48BB"/>
    <w:rsid w:val="000F2EAC"/>
    <w:rsid w:val="0010489B"/>
    <w:rsid w:val="00126C9F"/>
    <w:rsid w:val="00165801"/>
    <w:rsid w:val="00170C25"/>
    <w:rsid w:val="00171EAE"/>
    <w:rsid w:val="00175E28"/>
    <w:rsid w:val="001807C2"/>
    <w:rsid w:val="0019475E"/>
    <w:rsid w:val="001C063D"/>
    <w:rsid w:val="001C3E8A"/>
    <w:rsid w:val="001E7DEB"/>
    <w:rsid w:val="00201422"/>
    <w:rsid w:val="00206944"/>
    <w:rsid w:val="0020796C"/>
    <w:rsid w:val="002142F1"/>
    <w:rsid w:val="00223ACC"/>
    <w:rsid w:val="00231196"/>
    <w:rsid w:val="002334E9"/>
    <w:rsid w:val="00255463"/>
    <w:rsid w:val="002569A7"/>
    <w:rsid w:val="002762EC"/>
    <w:rsid w:val="002930A6"/>
    <w:rsid w:val="00293E52"/>
    <w:rsid w:val="002B7562"/>
    <w:rsid w:val="002C7AF9"/>
    <w:rsid w:val="002E72AF"/>
    <w:rsid w:val="002E73E6"/>
    <w:rsid w:val="002F5221"/>
    <w:rsid w:val="002F7DF0"/>
    <w:rsid w:val="00320DF5"/>
    <w:rsid w:val="003265D9"/>
    <w:rsid w:val="00353F46"/>
    <w:rsid w:val="00383FA4"/>
    <w:rsid w:val="0038505A"/>
    <w:rsid w:val="003A15AA"/>
    <w:rsid w:val="003D3C6E"/>
    <w:rsid w:val="003E1351"/>
    <w:rsid w:val="003E1AD1"/>
    <w:rsid w:val="003E37BA"/>
    <w:rsid w:val="003E4331"/>
    <w:rsid w:val="003E5E09"/>
    <w:rsid w:val="00403A17"/>
    <w:rsid w:val="00411DB1"/>
    <w:rsid w:val="00414217"/>
    <w:rsid w:val="00445849"/>
    <w:rsid w:val="00462A00"/>
    <w:rsid w:val="004822D6"/>
    <w:rsid w:val="004A5959"/>
    <w:rsid w:val="004B329D"/>
    <w:rsid w:val="004C39B9"/>
    <w:rsid w:val="004C411A"/>
    <w:rsid w:val="004C424D"/>
    <w:rsid w:val="004D58C1"/>
    <w:rsid w:val="004E12AE"/>
    <w:rsid w:val="004F3CD9"/>
    <w:rsid w:val="004F6CCE"/>
    <w:rsid w:val="00504463"/>
    <w:rsid w:val="0053258B"/>
    <w:rsid w:val="00546728"/>
    <w:rsid w:val="00565710"/>
    <w:rsid w:val="00574BC2"/>
    <w:rsid w:val="00575CB8"/>
    <w:rsid w:val="005F504F"/>
    <w:rsid w:val="00633D1E"/>
    <w:rsid w:val="0064197B"/>
    <w:rsid w:val="00647664"/>
    <w:rsid w:val="00663CF2"/>
    <w:rsid w:val="0068643D"/>
    <w:rsid w:val="006B01CE"/>
    <w:rsid w:val="006C4D87"/>
    <w:rsid w:val="006E0F7B"/>
    <w:rsid w:val="00722DE5"/>
    <w:rsid w:val="0073098A"/>
    <w:rsid w:val="007621FA"/>
    <w:rsid w:val="0079027C"/>
    <w:rsid w:val="007A1CC6"/>
    <w:rsid w:val="007A3223"/>
    <w:rsid w:val="007D6317"/>
    <w:rsid w:val="007F0E73"/>
    <w:rsid w:val="007F6900"/>
    <w:rsid w:val="00823BD8"/>
    <w:rsid w:val="00831777"/>
    <w:rsid w:val="00842A14"/>
    <w:rsid w:val="00842D2D"/>
    <w:rsid w:val="00845965"/>
    <w:rsid w:val="00850679"/>
    <w:rsid w:val="00857A36"/>
    <w:rsid w:val="00860DE7"/>
    <w:rsid w:val="008B6BCB"/>
    <w:rsid w:val="008B718D"/>
    <w:rsid w:val="008E5F89"/>
    <w:rsid w:val="008F0459"/>
    <w:rsid w:val="009374E8"/>
    <w:rsid w:val="00952724"/>
    <w:rsid w:val="009712A0"/>
    <w:rsid w:val="009728E3"/>
    <w:rsid w:val="00974EE5"/>
    <w:rsid w:val="009C16D8"/>
    <w:rsid w:val="009D0FAB"/>
    <w:rsid w:val="009E5CCC"/>
    <w:rsid w:val="009E711E"/>
    <w:rsid w:val="00A13A98"/>
    <w:rsid w:val="00A147F2"/>
    <w:rsid w:val="00A233F9"/>
    <w:rsid w:val="00A52800"/>
    <w:rsid w:val="00A63176"/>
    <w:rsid w:val="00A659D1"/>
    <w:rsid w:val="00A71B71"/>
    <w:rsid w:val="00A813A5"/>
    <w:rsid w:val="00AF0354"/>
    <w:rsid w:val="00B20523"/>
    <w:rsid w:val="00B2302C"/>
    <w:rsid w:val="00B34202"/>
    <w:rsid w:val="00B4088B"/>
    <w:rsid w:val="00B51B6E"/>
    <w:rsid w:val="00B54FBF"/>
    <w:rsid w:val="00B61C58"/>
    <w:rsid w:val="00B878C3"/>
    <w:rsid w:val="00B951D6"/>
    <w:rsid w:val="00BA4219"/>
    <w:rsid w:val="00BB136E"/>
    <w:rsid w:val="00BB531F"/>
    <w:rsid w:val="00BB6A6C"/>
    <w:rsid w:val="00BD6276"/>
    <w:rsid w:val="00BD7C50"/>
    <w:rsid w:val="00BE75FF"/>
    <w:rsid w:val="00BF1190"/>
    <w:rsid w:val="00BF5C5C"/>
    <w:rsid w:val="00C013B9"/>
    <w:rsid w:val="00C13404"/>
    <w:rsid w:val="00C23D89"/>
    <w:rsid w:val="00C255DD"/>
    <w:rsid w:val="00C37C0C"/>
    <w:rsid w:val="00C56C1C"/>
    <w:rsid w:val="00C669F0"/>
    <w:rsid w:val="00C76504"/>
    <w:rsid w:val="00C81E2C"/>
    <w:rsid w:val="00CF03F4"/>
    <w:rsid w:val="00CF1031"/>
    <w:rsid w:val="00CF3844"/>
    <w:rsid w:val="00CF7802"/>
    <w:rsid w:val="00D171EB"/>
    <w:rsid w:val="00D222B3"/>
    <w:rsid w:val="00D2625E"/>
    <w:rsid w:val="00D4691B"/>
    <w:rsid w:val="00D47BF0"/>
    <w:rsid w:val="00D50857"/>
    <w:rsid w:val="00D53BEE"/>
    <w:rsid w:val="00D67B18"/>
    <w:rsid w:val="00D67F57"/>
    <w:rsid w:val="00D733DF"/>
    <w:rsid w:val="00D806BC"/>
    <w:rsid w:val="00D82549"/>
    <w:rsid w:val="00DB14B5"/>
    <w:rsid w:val="00DB35BD"/>
    <w:rsid w:val="00DC755A"/>
    <w:rsid w:val="00DE443E"/>
    <w:rsid w:val="00DE5831"/>
    <w:rsid w:val="00E03932"/>
    <w:rsid w:val="00E229D8"/>
    <w:rsid w:val="00E34411"/>
    <w:rsid w:val="00E41839"/>
    <w:rsid w:val="00E41DD0"/>
    <w:rsid w:val="00E8102F"/>
    <w:rsid w:val="00E83083"/>
    <w:rsid w:val="00E8786B"/>
    <w:rsid w:val="00E90BB2"/>
    <w:rsid w:val="00EA1631"/>
    <w:rsid w:val="00EA6432"/>
    <w:rsid w:val="00ED7965"/>
    <w:rsid w:val="00EE6D30"/>
    <w:rsid w:val="00F21B75"/>
    <w:rsid w:val="00F5432A"/>
    <w:rsid w:val="00F730F8"/>
    <w:rsid w:val="00F753BE"/>
    <w:rsid w:val="00F967DC"/>
    <w:rsid w:val="00FD3819"/>
    <w:rsid w:val="01193612"/>
    <w:rsid w:val="012445AC"/>
    <w:rsid w:val="01DB686B"/>
    <w:rsid w:val="02315D47"/>
    <w:rsid w:val="02437D3B"/>
    <w:rsid w:val="0275668A"/>
    <w:rsid w:val="036D3BE0"/>
    <w:rsid w:val="036F08D0"/>
    <w:rsid w:val="03804749"/>
    <w:rsid w:val="03897016"/>
    <w:rsid w:val="04ED017E"/>
    <w:rsid w:val="05B747B5"/>
    <w:rsid w:val="062F07EF"/>
    <w:rsid w:val="069953E1"/>
    <w:rsid w:val="06A4596A"/>
    <w:rsid w:val="0795564A"/>
    <w:rsid w:val="09042234"/>
    <w:rsid w:val="09710FE0"/>
    <w:rsid w:val="09E013D8"/>
    <w:rsid w:val="09E131EA"/>
    <w:rsid w:val="0A73514E"/>
    <w:rsid w:val="0B185CF6"/>
    <w:rsid w:val="0B332B30"/>
    <w:rsid w:val="0B8A2CB3"/>
    <w:rsid w:val="0C116221"/>
    <w:rsid w:val="0C590374"/>
    <w:rsid w:val="0C724793"/>
    <w:rsid w:val="0C740660"/>
    <w:rsid w:val="0CC169EE"/>
    <w:rsid w:val="0D2A6F05"/>
    <w:rsid w:val="0D6048DC"/>
    <w:rsid w:val="0DDB7A03"/>
    <w:rsid w:val="0E0569CC"/>
    <w:rsid w:val="0E5B4877"/>
    <w:rsid w:val="0E5E1C72"/>
    <w:rsid w:val="0E9121F6"/>
    <w:rsid w:val="0EBE6BB4"/>
    <w:rsid w:val="0EF154B3"/>
    <w:rsid w:val="0F256C33"/>
    <w:rsid w:val="0F3078C7"/>
    <w:rsid w:val="0F6C1114"/>
    <w:rsid w:val="0FB737A9"/>
    <w:rsid w:val="10150A56"/>
    <w:rsid w:val="10BC2772"/>
    <w:rsid w:val="10C1534C"/>
    <w:rsid w:val="11251CE8"/>
    <w:rsid w:val="11967974"/>
    <w:rsid w:val="121F2D6C"/>
    <w:rsid w:val="122B238F"/>
    <w:rsid w:val="127C350F"/>
    <w:rsid w:val="12A120BD"/>
    <w:rsid w:val="13BE72EA"/>
    <w:rsid w:val="150C4BFA"/>
    <w:rsid w:val="15B5719A"/>
    <w:rsid w:val="15C50828"/>
    <w:rsid w:val="15DB004C"/>
    <w:rsid w:val="15F511E6"/>
    <w:rsid w:val="16312DBD"/>
    <w:rsid w:val="165E763A"/>
    <w:rsid w:val="16BE334C"/>
    <w:rsid w:val="16D10105"/>
    <w:rsid w:val="17A741D9"/>
    <w:rsid w:val="1853036B"/>
    <w:rsid w:val="18533AEC"/>
    <w:rsid w:val="18824089"/>
    <w:rsid w:val="188A04E7"/>
    <w:rsid w:val="18AF5ABA"/>
    <w:rsid w:val="18E70B6C"/>
    <w:rsid w:val="18EF000F"/>
    <w:rsid w:val="196C5B8A"/>
    <w:rsid w:val="19F6132D"/>
    <w:rsid w:val="1AD35795"/>
    <w:rsid w:val="1BB1775E"/>
    <w:rsid w:val="1C0018E3"/>
    <w:rsid w:val="1C863B3D"/>
    <w:rsid w:val="1CAB0EA8"/>
    <w:rsid w:val="1CE712D2"/>
    <w:rsid w:val="1DAF268A"/>
    <w:rsid w:val="1DBC69B5"/>
    <w:rsid w:val="1E6E2A20"/>
    <w:rsid w:val="1E854FF8"/>
    <w:rsid w:val="1E8A6876"/>
    <w:rsid w:val="1EB6153E"/>
    <w:rsid w:val="1EC51AAB"/>
    <w:rsid w:val="1F040613"/>
    <w:rsid w:val="1F192BEB"/>
    <w:rsid w:val="1F226CEB"/>
    <w:rsid w:val="1F4725FA"/>
    <w:rsid w:val="1FD955FC"/>
    <w:rsid w:val="1FE86707"/>
    <w:rsid w:val="2023096B"/>
    <w:rsid w:val="205B0270"/>
    <w:rsid w:val="20730697"/>
    <w:rsid w:val="20BE5E35"/>
    <w:rsid w:val="219D2AC7"/>
    <w:rsid w:val="21CA11AB"/>
    <w:rsid w:val="21E559DB"/>
    <w:rsid w:val="22357045"/>
    <w:rsid w:val="223C4DE7"/>
    <w:rsid w:val="22A7378F"/>
    <w:rsid w:val="237B2631"/>
    <w:rsid w:val="23985936"/>
    <w:rsid w:val="2443398C"/>
    <w:rsid w:val="26982A81"/>
    <w:rsid w:val="27D35027"/>
    <w:rsid w:val="281318C7"/>
    <w:rsid w:val="288375C6"/>
    <w:rsid w:val="28C37ADF"/>
    <w:rsid w:val="291A2FFE"/>
    <w:rsid w:val="2A1138D0"/>
    <w:rsid w:val="2A202079"/>
    <w:rsid w:val="2A290482"/>
    <w:rsid w:val="2A2A6211"/>
    <w:rsid w:val="2A375D41"/>
    <w:rsid w:val="2A7F3741"/>
    <w:rsid w:val="2ADD008B"/>
    <w:rsid w:val="2C041D6B"/>
    <w:rsid w:val="2CBF3DCB"/>
    <w:rsid w:val="2D2E7769"/>
    <w:rsid w:val="2D560DFB"/>
    <w:rsid w:val="2DB120EA"/>
    <w:rsid w:val="2EFE0BDB"/>
    <w:rsid w:val="2F0D46D3"/>
    <w:rsid w:val="2F1A353B"/>
    <w:rsid w:val="2F705BBA"/>
    <w:rsid w:val="2FC61D9C"/>
    <w:rsid w:val="2FC83F88"/>
    <w:rsid w:val="308710A4"/>
    <w:rsid w:val="30F77FD8"/>
    <w:rsid w:val="314825E1"/>
    <w:rsid w:val="31E51336"/>
    <w:rsid w:val="32596B1B"/>
    <w:rsid w:val="3272726B"/>
    <w:rsid w:val="330E6AC8"/>
    <w:rsid w:val="332A0C44"/>
    <w:rsid w:val="337E4F0D"/>
    <w:rsid w:val="339B204A"/>
    <w:rsid w:val="33F92EEA"/>
    <w:rsid w:val="340A6587"/>
    <w:rsid w:val="34621C0C"/>
    <w:rsid w:val="34873421"/>
    <w:rsid w:val="356E5511"/>
    <w:rsid w:val="35F65D84"/>
    <w:rsid w:val="360E2069"/>
    <w:rsid w:val="36C95F72"/>
    <w:rsid w:val="36CC5CBE"/>
    <w:rsid w:val="379D5FAE"/>
    <w:rsid w:val="37F61ECE"/>
    <w:rsid w:val="383D70EB"/>
    <w:rsid w:val="38951B81"/>
    <w:rsid w:val="393010F3"/>
    <w:rsid w:val="39355C80"/>
    <w:rsid w:val="396E0FB3"/>
    <w:rsid w:val="39A607ED"/>
    <w:rsid w:val="3A3F110D"/>
    <w:rsid w:val="3A7D5758"/>
    <w:rsid w:val="3B791A38"/>
    <w:rsid w:val="3B9052B1"/>
    <w:rsid w:val="3B931A83"/>
    <w:rsid w:val="3BAB3E99"/>
    <w:rsid w:val="3C497A05"/>
    <w:rsid w:val="3CBF6073"/>
    <w:rsid w:val="3CC65765"/>
    <w:rsid w:val="3CDA0D55"/>
    <w:rsid w:val="3CEB5082"/>
    <w:rsid w:val="3D760D91"/>
    <w:rsid w:val="3D763ECA"/>
    <w:rsid w:val="3ECD7C04"/>
    <w:rsid w:val="3ED1777C"/>
    <w:rsid w:val="3EE6168C"/>
    <w:rsid w:val="3F08699A"/>
    <w:rsid w:val="3F0D18EC"/>
    <w:rsid w:val="3FD219F3"/>
    <w:rsid w:val="403B5DD1"/>
    <w:rsid w:val="408214DE"/>
    <w:rsid w:val="410A1661"/>
    <w:rsid w:val="41195D48"/>
    <w:rsid w:val="41265D6F"/>
    <w:rsid w:val="41331B00"/>
    <w:rsid w:val="41596EB4"/>
    <w:rsid w:val="41E37124"/>
    <w:rsid w:val="421D6B57"/>
    <w:rsid w:val="42B7217E"/>
    <w:rsid w:val="42E56500"/>
    <w:rsid w:val="43C95301"/>
    <w:rsid w:val="449278FD"/>
    <w:rsid w:val="44943031"/>
    <w:rsid w:val="44EE2477"/>
    <w:rsid w:val="44FF34A7"/>
    <w:rsid w:val="45A15474"/>
    <w:rsid w:val="46024FFD"/>
    <w:rsid w:val="46F30DEA"/>
    <w:rsid w:val="47086643"/>
    <w:rsid w:val="470A31BE"/>
    <w:rsid w:val="470D5A07"/>
    <w:rsid w:val="472659EB"/>
    <w:rsid w:val="4734568A"/>
    <w:rsid w:val="47590C4D"/>
    <w:rsid w:val="47857C94"/>
    <w:rsid w:val="482C6361"/>
    <w:rsid w:val="48D43265"/>
    <w:rsid w:val="49465201"/>
    <w:rsid w:val="496A3234"/>
    <w:rsid w:val="4B0A17EC"/>
    <w:rsid w:val="4BB072A9"/>
    <w:rsid w:val="4BBE7342"/>
    <w:rsid w:val="4C3776E8"/>
    <w:rsid w:val="4C3F2ADF"/>
    <w:rsid w:val="4C7800F6"/>
    <w:rsid w:val="4C8C3872"/>
    <w:rsid w:val="4D5E6CE5"/>
    <w:rsid w:val="4D7F4655"/>
    <w:rsid w:val="4D980A85"/>
    <w:rsid w:val="4E1F47F5"/>
    <w:rsid w:val="4E2B2975"/>
    <w:rsid w:val="4E2C2DC9"/>
    <w:rsid w:val="4E577683"/>
    <w:rsid w:val="4EB008D2"/>
    <w:rsid w:val="4ECF2902"/>
    <w:rsid w:val="4F0022F6"/>
    <w:rsid w:val="4FC155E1"/>
    <w:rsid w:val="4FC67511"/>
    <w:rsid w:val="4FCF50CC"/>
    <w:rsid w:val="4FF9539C"/>
    <w:rsid w:val="50212E78"/>
    <w:rsid w:val="50E94335"/>
    <w:rsid w:val="51505FC5"/>
    <w:rsid w:val="51604545"/>
    <w:rsid w:val="517D19DC"/>
    <w:rsid w:val="52090EE4"/>
    <w:rsid w:val="5227050A"/>
    <w:rsid w:val="52B5589F"/>
    <w:rsid w:val="53114AD1"/>
    <w:rsid w:val="53605111"/>
    <w:rsid w:val="546155E5"/>
    <w:rsid w:val="5480352C"/>
    <w:rsid w:val="54FD2C93"/>
    <w:rsid w:val="552133D8"/>
    <w:rsid w:val="55235378"/>
    <w:rsid w:val="555B6726"/>
    <w:rsid w:val="55A41C2D"/>
    <w:rsid w:val="55F02B4F"/>
    <w:rsid w:val="561561F5"/>
    <w:rsid w:val="56701B0F"/>
    <w:rsid w:val="57A42016"/>
    <w:rsid w:val="57E05008"/>
    <w:rsid w:val="57FA3D86"/>
    <w:rsid w:val="58020E8D"/>
    <w:rsid w:val="583B5C86"/>
    <w:rsid w:val="58CE1D50"/>
    <w:rsid w:val="58F55EEC"/>
    <w:rsid w:val="59561490"/>
    <w:rsid w:val="598F7359"/>
    <w:rsid w:val="59B37E80"/>
    <w:rsid w:val="59D65A23"/>
    <w:rsid w:val="59FE0AC5"/>
    <w:rsid w:val="5A3D5ECE"/>
    <w:rsid w:val="5A6574B1"/>
    <w:rsid w:val="5A927254"/>
    <w:rsid w:val="5AB91AE2"/>
    <w:rsid w:val="5B367A91"/>
    <w:rsid w:val="5B8F2A37"/>
    <w:rsid w:val="5BA700BC"/>
    <w:rsid w:val="5C576E99"/>
    <w:rsid w:val="5C7B745F"/>
    <w:rsid w:val="5D017965"/>
    <w:rsid w:val="5D3F17F1"/>
    <w:rsid w:val="5D485594"/>
    <w:rsid w:val="5DB625B7"/>
    <w:rsid w:val="5DBB0B0B"/>
    <w:rsid w:val="5E0F7E5F"/>
    <w:rsid w:val="5E5E654B"/>
    <w:rsid w:val="5EE22E4F"/>
    <w:rsid w:val="5FA213D4"/>
    <w:rsid w:val="5FCD2C03"/>
    <w:rsid w:val="5FD675E3"/>
    <w:rsid w:val="5FFF1E09"/>
    <w:rsid w:val="60123C37"/>
    <w:rsid w:val="603E67DA"/>
    <w:rsid w:val="60953EC1"/>
    <w:rsid w:val="6200643D"/>
    <w:rsid w:val="62580729"/>
    <w:rsid w:val="62B92ADB"/>
    <w:rsid w:val="63082850"/>
    <w:rsid w:val="63505D41"/>
    <w:rsid w:val="63894286"/>
    <w:rsid w:val="638F3659"/>
    <w:rsid w:val="63A92B04"/>
    <w:rsid w:val="6416019A"/>
    <w:rsid w:val="6472739A"/>
    <w:rsid w:val="64F810B6"/>
    <w:rsid w:val="65347477"/>
    <w:rsid w:val="65752C9E"/>
    <w:rsid w:val="65855B7B"/>
    <w:rsid w:val="659D0447"/>
    <w:rsid w:val="65B94799"/>
    <w:rsid w:val="65C41AE8"/>
    <w:rsid w:val="66154212"/>
    <w:rsid w:val="663306C2"/>
    <w:rsid w:val="6667617D"/>
    <w:rsid w:val="670F2BAD"/>
    <w:rsid w:val="67114C48"/>
    <w:rsid w:val="672C7CD4"/>
    <w:rsid w:val="679D4253"/>
    <w:rsid w:val="683A01CF"/>
    <w:rsid w:val="685C36C1"/>
    <w:rsid w:val="68F645B6"/>
    <w:rsid w:val="69054339"/>
    <w:rsid w:val="690B43AD"/>
    <w:rsid w:val="694E7460"/>
    <w:rsid w:val="698E595F"/>
    <w:rsid w:val="69F83E9D"/>
    <w:rsid w:val="69FB61DE"/>
    <w:rsid w:val="6A205C01"/>
    <w:rsid w:val="6A966EDF"/>
    <w:rsid w:val="6AB5047B"/>
    <w:rsid w:val="6AC86563"/>
    <w:rsid w:val="6B4A5263"/>
    <w:rsid w:val="6C4E5849"/>
    <w:rsid w:val="6C832BC0"/>
    <w:rsid w:val="6CD768E3"/>
    <w:rsid w:val="6D6F628E"/>
    <w:rsid w:val="6DEB3BCA"/>
    <w:rsid w:val="6E0012B7"/>
    <w:rsid w:val="6E7C3F25"/>
    <w:rsid w:val="6F8C57B4"/>
    <w:rsid w:val="706D1B66"/>
    <w:rsid w:val="70DD2D94"/>
    <w:rsid w:val="71983A55"/>
    <w:rsid w:val="721D305E"/>
    <w:rsid w:val="725041FD"/>
    <w:rsid w:val="72930C07"/>
    <w:rsid w:val="73005B71"/>
    <w:rsid w:val="73125FD0"/>
    <w:rsid w:val="73F70F6C"/>
    <w:rsid w:val="7406527E"/>
    <w:rsid w:val="745725CF"/>
    <w:rsid w:val="762279C7"/>
    <w:rsid w:val="767E1AAD"/>
    <w:rsid w:val="768D3BBF"/>
    <w:rsid w:val="76D856AE"/>
    <w:rsid w:val="772A5288"/>
    <w:rsid w:val="77865A34"/>
    <w:rsid w:val="77EB2DE2"/>
    <w:rsid w:val="785C7CED"/>
    <w:rsid w:val="78B676BA"/>
    <w:rsid w:val="78E21FA8"/>
    <w:rsid w:val="794B3213"/>
    <w:rsid w:val="7961246B"/>
    <w:rsid w:val="796D737E"/>
    <w:rsid w:val="7A200704"/>
    <w:rsid w:val="7A3D35B4"/>
    <w:rsid w:val="7A462A03"/>
    <w:rsid w:val="7AE91D0C"/>
    <w:rsid w:val="7AFD331E"/>
    <w:rsid w:val="7B2965AD"/>
    <w:rsid w:val="7B5F3D7C"/>
    <w:rsid w:val="7B7F1E5C"/>
    <w:rsid w:val="7C941F01"/>
    <w:rsid w:val="7D093173"/>
    <w:rsid w:val="7D1F7C67"/>
    <w:rsid w:val="7D52100C"/>
    <w:rsid w:val="7D7B70BE"/>
    <w:rsid w:val="7D8A1051"/>
    <w:rsid w:val="7D8D0B9F"/>
    <w:rsid w:val="7E5020A2"/>
    <w:rsid w:val="7E6F6EF4"/>
    <w:rsid w:val="7ED86753"/>
    <w:rsid w:val="7F7218CD"/>
    <w:rsid w:val="7FA73F44"/>
    <w:rsid w:val="7FF11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line="413" w:lineRule="auto"/>
      <w:outlineLvl w:val="1"/>
    </w:pPr>
    <w:rPr>
      <w:rFonts w:ascii="Arial" w:hAnsi="Arial" w:eastAsia="黑体"/>
      <w:b/>
      <w:sz w:val="28"/>
    </w:rPr>
  </w:style>
  <w:style w:type="paragraph" w:styleId="4">
    <w:name w:val="heading 5"/>
    <w:basedOn w:val="1"/>
    <w:next w:val="1"/>
    <w:link w:val="26"/>
    <w:qFormat/>
    <w:uiPriority w:val="0"/>
    <w:pPr>
      <w:keepNext/>
      <w:keepLines/>
      <w:spacing w:before="280" w:after="290" w:line="372" w:lineRule="auto"/>
      <w:outlineLvl w:val="4"/>
    </w:pPr>
    <w:rPr>
      <w:rFonts w:ascii="Calibri" w:hAnsi="Calibri" w:eastAsia="宋体" w:cs="Times New Roman"/>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adjustRightInd w:val="0"/>
      <w:spacing w:line="360" w:lineRule="atLeast"/>
      <w:ind w:firstLine="420" w:firstLineChars="200"/>
      <w:jc w:val="left"/>
      <w:textAlignment w:val="baseline"/>
    </w:pPr>
    <w:rPr>
      <w:rFonts w:ascii="宋体"/>
      <w:kern w:val="0"/>
      <w:sz w:val="24"/>
      <w:szCs w:val="20"/>
    </w:rPr>
  </w:style>
  <w:style w:type="paragraph" w:styleId="6">
    <w:name w:val="annotation text"/>
    <w:basedOn w:val="1"/>
    <w:unhideWhenUsed/>
    <w:qFormat/>
    <w:uiPriority w:val="99"/>
    <w:pPr>
      <w:jc w:val="left"/>
    </w:pPr>
  </w:style>
  <w:style w:type="paragraph" w:styleId="7">
    <w:name w:val="Body Text"/>
    <w:basedOn w:val="1"/>
    <w:next w:val="1"/>
    <w:link w:val="22"/>
    <w:qFormat/>
    <w:uiPriority w:val="1"/>
    <w:pPr>
      <w:ind w:left="538"/>
      <w:jc w:val="left"/>
    </w:pPr>
    <w:rPr>
      <w:rFonts w:ascii="宋体" w:hAnsi="宋体" w:eastAsia="宋体"/>
      <w:kern w:val="0"/>
      <w:szCs w:val="21"/>
      <w:lang w:eastAsia="en-US"/>
    </w:rPr>
  </w:style>
  <w:style w:type="paragraph" w:styleId="8">
    <w:name w:val="Balloon Text"/>
    <w:basedOn w:val="1"/>
    <w:link w:val="20"/>
    <w:semiHidden/>
    <w:unhideWhenUsed/>
    <w:qFormat/>
    <w:uiPriority w:val="99"/>
    <w:rPr>
      <w:sz w:val="18"/>
      <w:szCs w:val="18"/>
    </w:rPr>
  </w:style>
  <w:style w:type="paragraph" w:styleId="9">
    <w:name w:val="footer"/>
    <w:basedOn w:val="1"/>
    <w:link w:val="19"/>
    <w:unhideWhenUsed/>
    <w:qFormat/>
    <w:uiPriority w:val="0"/>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semiHidden/>
    <w:unhideWhenUsed/>
    <w:qFormat/>
    <w:uiPriority w:val="99"/>
    <w:rPr>
      <w:rFonts w:hint="eastAsia" w:ascii="微软雅黑" w:hAnsi="微软雅黑" w:eastAsia="微软雅黑"/>
      <w:color w:val="02396F"/>
      <w:sz w:val="16"/>
      <w:szCs w:val="16"/>
      <w:u w:val="single"/>
    </w:rPr>
  </w:style>
  <w:style w:type="character" w:customStyle="1" w:styleId="16">
    <w:name w:val="displayarti"/>
    <w:basedOn w:val="14"/>
    <w:qFormat/>
    <w:uiPriority w:val="0"/>
    <w:rPr>
      <w:color w:val="FFFFFF"/>
      <w:shd w:val="clear" w:color="auto" w:fill="A00000"/>
    </w:rPr>
  </w:style>
  <w:style w:type="paragraph" w:customStyle="1" w:styleId="17">
    <w:name w:val="tc1"/>
    <w:basedOn w:val="1"/>
    <w:qFormat/>
    <w:uiPriority w:val="0"/>
    <w:pPr>
      <w:widowControl/>
      <w:spacing w:before="100" w:beforeAutospacing="1" w:after="100" w:afterAutospacing="1" w:line="346" w:lineRule="atLeast"/>
      <w:jc w:val="center"/>
    </w:pPr>
    <w:rPr>
      <w:rFonts w:ascii="宋体" w:hAnsi="宋体" w:eastAsia="宋体" w:cs="宋体"/>
      <w:color w:val="707070"/>
      <w:kern w:val="0"/>
      <w:sz w:val="14"/>
      <w:szCs w:val="14"/>
    </w:rPr>
  </w:style>
  <w:style w:type="character" w:customStyle="1" w:styleId="18">
    <w:name w:val="页眉 字符"/>
    <w:basedOn w:val="14"/>
    <w:link w:val="10"/>
    <w:qFormat/>
    <w:uiPriority w:val="99"/>
    <w:rPr>
      <w:sz w:val="18"/>
      <w:szCs w:val="18"/>
    </w:rPr>
  </w:style>
  <w:style w:type="character" w:customStyle="1" w:styleId="19">
    <w:name w:val="页脚 字符"/>
    <w:basedOn w:val="14"/>
    <w:link w:val="9"/>
    <w:qFormat/>
    <w:uiPriority w:val="99"/>
    <w:rPr>
      <w:sz w:val="18"/>
      <w:szCs w:val="18"/>
    </w:rPr>
  </w:style>
  <w:style w:type="character" w:customStyle="1" w:styleId="20">
    <w:name w:val="批注框文本 字符"/>
    <w:basedOn w:val="14"/>
    <w:link w:val="8"/>
    <w:semiHidden/>
    <w:qFormat/>
    <w:uiPriority w:val="99"/>
    <w:rPr>
      <w:rFonts w:asciiTheme="minorHAnsi" w:hAnsiTheme="minorHAnsi" w:eastAsiaTheme="minorEastAsia" w:cstheme="minorBidi"/>
      <w:kern w:val="2"/>
      <w:sz w:val="18"/>
      <w:szCs w:val="18"/>
    </w:rPr>
  </w:style>
  <w:style w:type="paragraph" w:styleId="21">
    <w:name w:val="List Paragraph"/>
    <w:basedOn w:val="1"/>
    <w:unhideWhenUsed/>
    <w:qFormat/>
    <w:uiPriority w:val="99"/>
    <w:pPr>
      <w:ind w:firstLine="420" w:firstLineChars="200"/>
    </w:pPr>
  </w:style>
  <w:style w:type="character" w:customStyle="1" w:styleId="22">
    <w:name w:val="正文文本 字符"/>
    <w:basedOn w:val="14"/>
    <w:link w:val="7"/>
    <w:qFormat/>
    <w:uiPriority w:val="1"/>
    <w:rPr>
      <w:rFonts w:ascii="宋体" w:hAnsi="宋体" w:cstheme="minorBidi"/>
      <w:sz w:val="21"/>
      <w:szCs w:val="21"/>
      <w:lang w:eastAsia="en-US"/>
    </w:rPr>
  </w:style>
  <w:style w:type="paragraph" w:customStyle="1" w:styleId="23">
    <w:name w:val="p0"/>
    <w:basedOn w:val="1"/>
    <w:qFormat/>
    <w:uiPriority w:val="0"/>
    <w:pPr>
      <w:widowControl/>
      <w:ind w:firstLine="360"/>
      <w:jc w:val="left"/>
    </w:pPr>
    <w:rPr>
      <w:rFonts w:ascii="Calibri" w:hAnsi="Calibri" w:eastAsia="宋体" w:cs="Times New Roman"/>
      <w:kern w:val="0"/>
      <w:sz w:val="22"/>
      <w:szCs w:val="21"/>
      <w:lang w:eastAsia="en-US" w:bidi="en-US"/>
    </w:rPr>
  </w:style>
  <w:style w:type="paragraph" w:customStyle="1" w:styleId="2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5">
    <w:name w:val="通用标题4"/>
    <w:next w:val="1"/>
    <w:qFormat/>
    <w:uiPriority w:val="0"/>
    <w:pPr>
      <w:numPr>
        <w:ilvl w:val="2"/>
        <w:numId w:val="1"/>
      </w:numPr>
      <w:tabs>
        <w:tab w:val="left" w:pos="851"/>
      </w:tabs>
      <w:adjustRightInd w:val="0"/>
      <w:snapToGrid w:val="0"/>
      <w:spacing w:after="120" w:afterLines="50" w:line="360" w:lineRule="auto"/>
      <w:jc w:val="both"/>
      <w:outlineLvl w:val="3"/>
    </w:pPr>
    <w:rPr>
      <w:rFonts w:ascii="宋体" w:hAnsi="宋体" w:eastAsia="宋体" w:cs="Times New Roman"/>
      <w:kern w:val="2"/>
      <w:sz w:val="24"/>
      <w:szCs w:val="21"/>
      <w:lang w:val="en-US" w:eastAsia="zh-CN" w:bidi="ar-SA"/>
    </w:rPr>
  </w:style>
  <w:style w:type="character" w:customStyle="1" w:styleId="26">
    <w:name w:val="标题 5 字符"/>
    <w:basedOn w:val="14"/>
    <w:link w:val="4"/>
    <w:qFormat/>
    <w:uiPriority w:val="0"/>
    <w:rPr>
      <w:rFonts w:ascii="Calibri" w:hAnsi="Calibri"/>
      <w:b/>
      <w:bCs/>
      <w:kern w:val="2"/>
      <w:sz w:val="28"/>
      <w:szCs w:val="28"/>
    </w:rPr>
  </w:style>
  <w:style w:type="paragraph" w:customStyle="1" w:styleId="27">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59</Pages>
  <Words>1534</Words>
  <Characters>1882</Characters>
  <Lines>72</Lines>
  <Paragraphs>20</Paragraphs>
  <TotalTime>6</TotalTime>
  <ScaleCrop>false</ScaleCrop>
  <LinksUpToDate>false</LinksUpToDate>
  <CharactersWithSpaces>1938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2022-12-07T07:44:00Z</dcterms:created>
  <dc:creator>Administrator</dc:creator>
  <cp:lastModifiedBy>admin</cp:lastModifiedBy>
  <cp:lastPrinted>2023-06-20T03:09:00Z</cp:lastPrinted>
  <dcterms:modified xsi:type="dcterms:W3CDTF">2025-09-03T06:37:44Z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EF385FD37279427389C94E9D6A164D1A_13</vt:lpwstr>
  </property>
  <property fmtid="{D5CDD505-2E9C-101B-9397-08002B2CF9AE}" pid="4" name="KSOTemplateDocerSaveRecord">
    <vt:lpwstr>eyJoZGlkIjoiZDMzOGE2N2Q2NjZmOThiZjNjZGI4ODEwNTE4MjdmNzMiLCJ1c2VySWQiOiIxMDUxNTMyODIxIn0=</vt:lpwstr>
  </property>
</Properties>
</file>