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95"/>
          <w:tab w:val="left" w:pos="3370"/>
          <w:tab w:val="left" w:pos="5555"/>
        </w:tabs>
        <w:autoSpaceDE w:val="0"/>
        <w:autoSpaceDN w:val="0"/>
        <w:adjustRightInd w:val="0"/>
        <w:snapToGrid w:val="0"/>
        <w:spacing w:line="360" w:lineRule="auto"/>
        <w:jc w:val="center"/>
        <w:rPr>
          <w:rFonts w:hint="eastAsia" w:ascii="仿宋_GB2312" w:hAnsi="仿宋_GB2312" w:eastAsia="仿宋_GB2312" w:cs="仿宋_GB2312"/>
          <w:b/>
          <w:kern w:val="0"/>
          <w:sz w:val="24"/>
        </w:rPr>
      </w:pPr>
    </w:p>
    <w:p>
      <w:pPr>
        <w:tabs>
          <w:tab w:val="left" w:pos="1695"/>
          <w:tab w:val="left" w:pos="3370"/>
          <w:tab w:val="left" w:pos="5555"/>
        </w:tabs>
        <w:autoSpaceDE w:val="0"/>
        <w:autoSpaceDN w:val="0"/>
        <w:adjustRightInd w:val="0"/>
        <w:snapToGrid w:val="0"/>
        <w:spacing w:line="360" w:lineRule="auto"/>
        <w:jc w:val="center"/>
        <w:rPr>
          <w:rFonts w:hint="eastAsia" w:ascii="仿宋_GB2312" w:hAnsi="仿宋_GB2312" w:eastAsia="仿宋_GB2312" w:cs="仿宋_GB2312"/>
          <w:b/>
          <w:kern w:val="0"/>
          <w:sz w:val="24"/>
        </w:rPr>
      </w:pPr>
    </w:p>
    <w:p>
      <w:pPr>
        <w:tabs>
          <w:tab w:val="left" w:pos="1695"/>
          <w:tab w:val="left" w:pos="3370"/>
          <w:tab w:val="left" w:pos="5555"/>
        </w:tabs>
        <w:autoSpaceDE w:val="0"/>
        <w:autoSpaceDN w:val="0"/>
        <w:adjustRightInd w:val="0"/>
        <w:snapToGrid w:val="0"/>
        <w:spacing w:line="360" w:lineRule="auto"/>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重庆医科大学政策性租赁住房新建工程和缙云校区人才住房新建工程环境影响评价</w:t>
      </w:r>
      <w:r>
        <w:rPr>
          <w:rFonts w:hint="eastAsia" w:ascii="仿宋_GB2312" w:hAnsi="仿宋_GB2312" w:eastAsia="仿宋_GB2312" w:cs="仿宋_GB2312"/>
          <w:b/>
          <w:kern w:val="0"/>
          <w:sz w:val="32"/>
          <w:szCs w:val="32"/>
        </w:rPr>
        <w:t>项目</w:t>
      </w:r>
    </w:p>
    <w:p>
      <w:pPr>
        <w:autoSpaceDE w:val="0"/>
        <w:autoSpaceDN w:val="0"/>
        <w:adjustRightInd w:val="0"/>
        <w:snapToGrid w:val="0"/>
        <w:spacing w:line="360" w:lineRule="auto"/>
        <w:jc w:val="left"/>
        <w:rPr>
          <w:rFonts w:hint="eastAsia" w:ascii="仿宋_GB2312" w:hAnsi="仿宋_GB2312" w:eastAsia="仿宋_GB2312" w:cs="仿宋_GB2312"/>
          <w:kern w:val="0"/>
          <w:sz w:val="24"/>
        </w:rPr>
      </w:pPr>
    </w:p>
    <w:p>
      <w:pPr>
        <w:autoSpaceDE w:val="0"/>
        <w:autoSpaceDN w:val="0"/>
        <w:adjustRightInd w:val="0"/>
        <w:snapToGrid w:val="0"/>
        <w:spacing w:line="360" w:lineRule="auto"/>
        <w:jc w:val="left"/>
        <w:rPr>
          <w:rFonts w:hint="eastAsia" w:ascii="仿宋_GB2312" w:hAnsi="仿宋_GB2312" w:eastAsia="仿宋_GB2312" w:cs="仿宋_GB2312"/>
          <w:kern w:val="0"/>
          <w:sz w:val="24"/>
        </w:rPr>
      </w:pPr>
    </w:p>
    <w:p>
      <w:pPr>
        <w:autoSpaceDE w:val="0"/>
        <w:autoSpaceDN w:val="0"/>
        <w:adjustRightInd w:val="0"/>
        <w:snapToGrid w:val="0"/>
        <w:spacing w:line="360" w:lineRule="auto"/>
        <w:jc w:val="left"/>
        <w:rPr>
          <w:rFonts w:hint="eastAsia" w:ascii="仿宋_GB2312" w:hAnsi="仿宋_GB2312" w:eastAsia="仿宋_GB2312" w:cs="仿宋_GB2312"/>
          <w:kern w:val="0"/>
          <w:sz w:val="24"/>
        </w:rPr>
      </w:pPr>
    </w:p>
    <w:p>
      <w:pPr>
        <w:autoSpaceDE w:val="0"/>
        <w:autoSpaceDN w:val="0"/>
        <w:adjustRightInd w:val="0"/>
        <w:snapToGrid w:val="0"/>
        <w:spacing w:line="360" w:lineRule="auto"/>
        <w:jc w:val="left"/>
        <w:rPr>
          <w:rFonts w:hint="eastAsia" w:ascii="仿宋_GB2312" w:hAnsi="仿宋_GB2312" w:eastAsia="仿宋_GB2312" w:cs="仿宋_GB2312"/>
          <w:kern w:val="0"/>
          <w:sz w:val="24"/>
        </w:rPr>
      </w:pPr>
    </w:p>
    <w:p>
      <w:pPr>
        <w:autoSpaceDE w:val="0"/>
        <w:autoSpaceDN w:val="0"/>
        <w:adjustRightInd w:val="0"/>
        <w:snapToGrid w:val="0"/>
        <w:spacing w:line="360" w:lineRule="auto"/>
        <w:jc w:val="center"/>
        <w:rPr>
          <w:rFonts w:hint="eastAsia" w:ascii="仿宋_GB2312" w:hAnsi="仿宋_GB2312" w:eastAsia="仿宋_GB2312" w:cs="仿宋_GB2312"/>
          <w:b/>
          <w:kern w:val="0"/>
          <w:sz w:val="84"/>
          <w:szCs w:val="84"/>
          <w:lang w:eastAsia="zh-CN"/>
        </w:rPr>
      </w:pPr>
      <w:r>
        <w:rPr>
          <w:rFonts w:hint="eastAsia" w:ascii="仿宋_GB2312" w:hAnsi="仿宋_GB2312" w:eastAsia="仿宋_GB2312" w:cs="仿宋_GB2312"/>
          <w:b/>
          <w:kern w:val="0"/>
          <w:sz w:val="84"/>
          <w:szCs w:val="84"/>
          <w:lang w:val="en-US" w:eastAsia="zh-CN"/>
        </w:rPr>
        <w:t>招</w:t>
      </w:r>
    </w:p>
    <w:p>
      <w:pPr>
        <w:autoSpaceDE w:val="0"/>
        <w:autoSpaceDN w:val="0"/>
        <w:adjustRightInd w:val="0"/>
        <w:snapToGrid w:val="0"/>
        <w:spacing w:line="360" w:lineRule="auto"/>
        <w:jc w:val="center"/>
        <w:rPr>
          <w:rFonts w:hint="eastAsia" w:ascii="仿宋_GB2312" w:hAnsi="仿宋_GB2312" w:eastAsia="仿宋_GB2312" w:cs="仿宋_GB2312"/>
          <w:b/>
          <w:kern w:val="0"/>
          <w:sz w:val="84"/>
          <w:szCs w:val="84"/>
          <w:lang w:val="en-US" w:eastAsia="zh-CN"/>
        </w:rPr>
      </w:pPr>
      <w:r>
        <w:rPr>
          <w:rFonts w:hint="eastAsia" w:ascii="仿宋_GB2312" w:hAnsi="仿宋_GB2312" w:eastAsia="仿宋_GB2312" w:cs="仿宋_GB2312"/>
          <w:b/>
          <w:kern w:val="0"/>
          <w:sz w:val="84"/>
          <w:szCs w:val="84"/>
          <w:lang w:val="en-US" w:eastAsia="zh-CN"/>
        </w:rPr>
        <w:t>标</w:t>
      </w:r>
    </w:p>
    <w:p>
      <w:pPr>
        <w:autoSpaceDE w:val="0"/>
        <w:autoSpaceDN w:val="0"/>
        <w:adjustRightInd w:val="0"/>
        <w:snapToGrid w:val="0"/>
        <w:spacing w:line="360" w:lineRule="auto"/>
        <w:jc w:val="center"/>
        <w:rPr>
          <w:rFonts w:hint="eastAsia" w:ascii="仿宋_GB2312" w:hAnsi="仿宋_GB2312" w:eastAsia="仿宋_GB2312" w:cs="仿宋_GB2312"/>
          <w:b/>
          <w:kern w:val="0"/>
          <w:sz w:val="84"/>
          <w:szCs w:val="84"/>
          <w:lang w:eastAsia="zh-CN"/>
        </w:rPr>
      </w:pPr>
      <w:r>
        <w:rPr>
          <w:rFonts w:hint="eastAsia" w:ascii="仿宋_GB2312" w:hAnsi="仿宋_GB2312" w:eastAsia="仿宋_GB2312" w:cs="仿宋_GB2312"/>
          <w:b/>
          <w:kern w:val="0"/>
          <w:sz w:val="84"/>
          <w:szCs w:val="84"/>
          <w:lang w:eastAsia="zh-CN"/>
        </w:rPr>
        <w:t>文</w:t>
      </w:r>
    </w:p>
    <w:p>
      <w:pPr>
        <w:autoSpaceDE w:val="0"/>
        <w:autoSpaceDN w:val="0"/>
        <w:adjustRightInd w:val="0"/>
        <w:snapToGrid w:val="0"/>
        <w:spacing w:line="360" w:lineRule="auto"/>
        <w:jc w:val="center"/>
        <w:rPr>
          <w:rFonts w:hint="eastAsia" w:ascii="仿宋_GB2312" w:hAnsi="仿宋_GB2312" w:eastAsia="仿宋_GB2312" w:cs="仿宋_GB2312"/>
          <w:b/>
          <w:kern w:val="0"/>
          <w:sz w:val="84"/>
          <w:szCs w:val="84"/>
          <w:lang w:eastAsia="zh-CN"/>
        </w:rPr>
      </w:pPr>
      <w:r>
        <w:rPr>
          <w:rFonts w:hint="eastAsia" w:ascii="仿宋_GB2312" w:hAnsi="仿宋_GB2312" w:eastAsia="仿宋_GB2312" w:cs="仿宋_GB2312"/>
          <w:b/>
          <w:kern w:val="0"/>
          <w:sz w:val="84"/>
          <w:szCs w:val="84"/>
          <w:lang w:eastAsia="zh-CN"/>
        </w:rPr>
        <w:t>件</w:t>
      </w:r>
    </w:p>
    <w:p>
      <w:pPr>
        <w:autoSpaceDE w:val="0"/>
        <w:autoSpaceDN w:val="0"/>
        <w:adjustRightInd w:val="0"/>
        <w:snapToGrid w:val="0"/>
        <w:spacing w:line="360" w:lineRule="auto"/>
        <w:jc w:val="left"/>
        <w:rPr>
          <w:rFonts w:hint="eastAsia" w:ascii="仿宋_GB2312" w:hAnsi="仿宋_GB2312" w:eastAsia="仿宋_GB2312" w:cs="仿宋_GB2312"/>
          <w:kern w:val="0"/>
          <w:sz w:val="20"/>
          <w:szCs w:val="20"/>
        </w:rPr>
      </w:pPr>
    </w:p>
    <w:p>
      <w:pPr>
        <w:autoSpaceDE w:val="0"/>
        <w:autoSpaceDN w:val="0"/>
        <w:adjustRightInd w:val="0"/>
        <w:snapToGrid w:val="0"/>
        <w:spacing w:line="360" w:lineRule="auto"/>
        <w:jc w:val="left"/>
        <w:rPr>
          <w:rFonts w:hint="eastAsia" w:ascii="仿宋_GB2312" w:hAnsi="仿宋_GB2312" w:eastAsia="仿宋_GB2312" w:cs="仿宋_GB2312"/>
          <w:kern w:val="0"/>
          <w:sz w:val="20"/>
          <w:szCs w:val="20"/>
        </w:rPr>
      </w:pPr>
    </w:p>
    <w:p>
      <w:pPr>
        <w:autoSpaceDE w:val="0"/>
        <w:autoSpaceDN w:val="0"/>
        <w:adjustRightInd w:val="0"/>
        <w:snapToGrid w:val="0"/>
        <w:spacing w:line="360" w:lineRule="auto"/>
        <w:jc w:val="left"/>
        <w:rPr>
          <w:rFonts w:hint="eastAsia" w:ascii="宋体" w:hAnsi="宋体" w:eastAsia="宋体" w:cs="宋体"/>
          <w:kern w:val="0"/>
          <w:sz w:val="32"/>
          <w:szCs w:val="32"/>
        </w:rPr>
      </w:pPr>
    </w:p>
    <w:p>
      <w:pPr>
        <w:autoSpaceDE w:val="0"/>
        <w:autoSpaceDN w:val="0"/>
        <w:adjustRightInd w:val="0"/>
        <w:snapToGrid w:val="0"/>
        <w:spacing w:line="360" w:lineRule="auto"/>
        <w:ind w:firstLine="320" w:firstLineChars="100"/>
        <w:jc w:val="center"/>
        <w:rPr>
          <w:rFonts w:hint="eastAsia" w:ascii="仿宋_GB2312" w:hAnsi="仿宋_GB2312" w:eastAsia="仿宋_GB2312" w:cs="仿宋_GB2312"/>
          <w:kern w:val="0"/>
          <w:sz w:val="20"/>
          <w:szCs w:val="20"/>
        </w:rPr>
      </w:pPr>
      <w:r>
        <w:rPr>
          <w:rFonts w:hint="eastAsia" w:ascii="宋体" w:hAnsi="宋体" w:eastAsia="宋体" w:cs="宋体"/>
          <w:kern w:val="0"/>
          <w:sz w:val="32"/>
          <w:szCs w:val="32"/>
          <w:lang w:val="en-US" w:eastAsia="zh-CN"/>
        </w:rPr>
        <w:t>招标编号：ZB-JKJL-2022-02</w:t>
      </w:r>
    </w:p>
    <w:p>
      <w:pPr>
        <w:tabs>
          <w:tab w:val="left" w:pos="6219"/>
        </w:tabs>
        <w:autoSpaceDE w:val="0"/>
        <w:autoSpaceDN w:val="0"/>
        <w:adjustRightInd w:val="0"/>
        <w:snapToGrid w:val="0"/>
        <w:spacing w:line="360" w:lineRule="auto"/>
        <w:jc w:val="left"/>
        <w:rPr>
          <w:rFonts w:hint="eastAsia" w:ascii="仿宋_GB2312" w:hAnsi="仿宋_GB2312" w:eastAsia="仿宋_GB2312" w:cs="仿宋_GB2312"/>
          <w:b/>
          <w:w w:val="99"/>
          <w:kern w:val="0"/>
          <w:sz w:val="28"/>
          <w:szCs w:val="28"/>
        </w:rPr>
      </w:pPr>
    </w:p>
    <w:p>
      <w:pPr>
        <w:spacing w:line="360" w:lineRule="auto"/>
        <w:ind w:firstLine="1939" w:firstLineChars="700"/>
        <w:jc w:val="both"/>
        <w:rPr>
          <w:rFonts w:hint="eastAsia" w:ascii="宋体" w:hAnsi="宋体" w:eastAsia="宋体" w:cs="宋体"/>
          <w:w w:val="99"/>
          <w:kern w:val="0"/>
          <w:sz w:val="28"/>
          <w:szCs w:val="28"/>
          <w:lang w:val="en-US" w:eastAsia="zh-CN"/>
        </w:rPr>
      </w:pPr>
      <w:r>
        <w:rPr>
          <w:rFonts w:hint="eastAsia" w:ascii="宋体" w:hAnsi="宋体" w:eastAsia="宋体" w:cs="宋体"/>
          <w:w w:val="99"/>
          <w:kern w:val="0"/>
          <w:sz w:val="28"/>
          <w:szCs w:val="28"/>
          <w:lang w:val="en-US" w:eastAsia="zh-CN"/>
        </w:rPr>
        <w:t>招</w:t>
      </w:r>
      <w:r>
        <w:rPr>
          <w:rFonts w:hint="eastAsia" w:ascii="宋体" w:hAnsi="宋体" w:eastAsia="宋体" w:cs="宋体"/>
          <w:w w:val="99"/>
          <w:kern w:val="0"/>
          <w:sz w:val="28"/>
          <w:szCs w:val="28"/>
        </w:rPr>
        <w:t xml:space="preserve">  </w:t>
      </w:r>
      <w:r>
        <w:rPr>
          <w:rFonts w:hint="eastAsia" w:ascii="宋体" w:hAnsi="宋体" w:eastAsia="宋体" w:cs="宋体"/>
          <w:w w:val="99"/>
          <w:kern w:val="0"/>
          <w:sz w:val="28"/>
          <w:szCs w:val="28"/>
          <w:lang w:val="en-US" w:eastAsia="zh-CN"/>
        </w:rPr>
        <w:t>标</w:t>
      </w:r>
      <w:r>
        <w:rPr>
          <w:rFonts w:hint="eastAsia" w:ascii="宋体" w:hAnsi="宋体" w:eastAsia="宋体" w:cs="宋体"/>
          <w:w w:val="99"/>
          <w:kern w:val="0"/>
          <w:sz w:val="28"/>
          <w:szCs w:val="28"/>
        </w:rPr>
        <w:t xml:space="preserve">  人：</w:t>
      </w:r>
      <w:r>
        <w:rPr>
          <w:rFonts w:hint="eastAsia" w:ascii="宋体" w:hAnsi="宋体" w:eastAsia="宋体" w:cs="宋体"/>
          <w:w w:val="99"/>
          <w:kern w:val="0"/>
          <w:sz w:val="28"/>
          <w:szCs w:val="28"/>
          <w:lang w:eastAsia="zh-CN"/>
        </w:rPr>
        <w:t>重庆市建筑科学研究院</w:t>
      </w:r>
      <w:r>
        <w:rPr>
          <w:rFonts w:hint="eastAsia" w:ascii="宋体" w:hAnsi="宋体" w:eastAsia="宋体" w:cs="宋体"/>
          <w:w w:val="99"/>
          <w:kern w:val="0"/>
          <w:sz w:val="28"/>
          <w:szCs w:val="28"/>
          <w:lang w:val="en-US" w:eastAsia="zh-CN"/>
        </w:rPr>
        <w:t>有限公司</w:t>
      </w:r>
    </w:p>
    <w:p>
      <w:pPr>
        <w:keepNext w:val="0"/>
        <w:keepLines w:val="0"/>
        <w:widowControl w:val="0"/>
        <w:suppressLineNumbers w:val="0"/>
        <w:tabs>
          <w:tab w:val="left" w:pos="3200"/>
          <w:tab w:val="left" w:pos="4320"/>
          <w:tab w:val="left" w:pos="5420"/>
        </w:tabs>
        <w:wordWrap w:val="0"/>
        <w:autoSpaceDE w:val="0"/>
        <w:autoSpaceDN w:val="0"/>
        <w:adjustRightInd w:val="0"/>
        <w:snapToGrid w:val="0"/>
        <w:spacing w:before="0" w:beforeAutospacing="0" w:after="0" w:afterAutospacing="0"/>
        <w:ind w:left="0" w:right="-20"/>
        <w:jc w:val="center"/>
        <w:rPr>
          <w:rFonts w:hint="eastAsia" w:ascii="宋体" w:hAnsi="宋体" w:eastAsia="宋体" w:cs="宋体"/>
          <w:color w:val="000000"/>
          <w:spacing w:val="1"/>
          <w:kern w:val="0"/>
          <w:position w:val="-2"/>
          <w:sz w:val="32"/>
          <w:szCs w:val="32"/>
          <w:lang w:val="en-US"/>
        </w:rPr>
      </w:pPr>
      <w:r>
        <w:rPr>
          <w:rFonts w:hint="eastAsia" w:ascii="宋体" w:hAnsi="宋体" w:eastAsia="宋体" w:cs="宋体"/>
          <w:color w:val="000000"/>
          <w:kern w:val="0"/>
          <w:position w:val="-2"/>
          <w:sz w:val="32"/>
          <w:szCs w:val="32"/>
          <w:lang w:val="en-US" w:eastAsia="zh-CN" w:bidi="ar"/>
        </w:rPr>
        <w:t xml:space="preserve">目   </w:t>
      </w:r>
      <w:r>
        <w:rPr>
          <w:rFonts w:hint="eastAsia" w:ascii="宋体" w:hAnsi="宋体" w:eastAsia="宋体" w:cs="宋体"/>
          <w:color w:val="000000"/>
          <w:spacing w:val="1"/>
          <w:kern w:val="0"/>
          <w:position w:val="-2"/>
          <w:sz w:val="32"/>
          <w:szCs w:val="32"/>
          <w:lang w:val="en-US" w:eastAsia="zh-CN" w:bidi="ar"/>
        </w:rPr>
        <w:t>录</w:t>
      </w:r>
    </w:p>
    <w:p>
      <w:pPr>
        <w:pStyle w:val="21"/>
        <w:keepNext w:val="0"/>
        <w:keepLines w:val="0"/>
        <w:widowControl w:val="0"/>
        <w:suppressLineNumbers w:val="0"/>
        <w:tabs>
          <w:tab w:val="right" w:leader="dot" w:pos="8910"/>
        </w:tabs>
        <w:wordWrap w:val="0"/>
        <w:snapToGrid w:val="0"/>
        <w:spacing w:before="0" w:beforeAutospacing="0" w:after="0" w:afterAutospacing="0"/>
        <w:ind w:left="0" w:right="0" w:firstLine="424"/>
        <w:jc w:val="both"/>
        <w:rPr>
          <w:rFonts w:hint="eastAsia" w:ascii="宋体" w:hAnsi="宋体" w:eastAsia="宋体" w:cs="宋体"/>
          <w:color w:val="000000"/>
          <w:spacing w:val="1"/>
          <w:kern w:val="0"/>
          <w:position w:val="-2"/>
          <w:szCs w:val="32"/>
          <w:lang w:val="en-US"/>
        </w:rPr>
      </w:pPr>
    </w:p>
    <w:p>
      <w:pPr>
        <w:pStyle w:val="20"/>
        <w:widowControl/>
        <w:tabs>
          <w:tab w:val="right" w:leader="dot" w:pos="8966"/>
        </w:tabs>
        <w:spacing w:before="0" w:beforeAutospacing="0" w:after="0" w:afterAutospacing="0"/>
        <w:ind w:leftChars="200" w:right="0"/>
        <w:rPr>
          <w:rFonts w:hint="default"/>
          <w:shd w:val="clear" w:color="auto" w:fill="auto"/>
          <w:lang w:val="en-US"/>
        </w:rPr>
      </w:pPr>
      <w:r>
        <w:rPr>
          <w:rFonts w:hint="eastAsia" w:ascii="宋体" w:hAnsi="宋体" w:eastAsia="宋体" w:cs="宋体"/>
          <w:color w:val="000000"/>
          <w:kern w:val="0"/>
          <w:sz w:val="32"/>
          <w:szCs w:val="32"/>
          <w:shd w:val="clear" w:color="auto" w:fill="auto"/>
          <w:lang w:val="en-US"/>
        </w:rPr>
        <w:fldChar w:fldCharType="begin"/>
      </w:r>
      <w:r>
        <w:rPr>
          <w:rFonts w:hint="eastAsia" w:ascii="宋体" w:hAnsi="宋体" w:eastAsia="宋体" w:cs="宋体"/>
          <w:color w:val="000000"/>
          <w:kern w:val="0"/>
          <w:sz w:val="32"/>
          <w:szCs w:val="32"/>
          <w:shd w:val="clear" w:color="auto" w:fill="auto"/>
          <w:lang w:val="en-US"/>
        </w:rPr>
        <w:instrText xml:space="preserve"> TOC \o "1-4" \h \z \u </w:instrText>
      </w:r>
      <w:r>
        <w:rPr>
          <w:rFonts w:hint="eastAsia" w:ascii="宋体" w:hAnsi="宋体" w:eastAsia="宋体" w:cs="宋体"/>
          <w:color w:val="000000"/>
          <w:kern w:val="0"/>
          <w:sz w:val="32"/>
          <w:szCs w:val="32"/>
          <w:shd w:val="clear" w:color="auto" w:fill="auto"/>
          <w:lang w:val="en-US"/>
        </w:rPr>
        <w:fldChar w:fldCharType="separate"/>
      </w:r>
      <w:r>
        <w:rPr>
          <w:rStyle w:val="27"/>
          <w:shd w:val="clear" w:color="auto" w:fill="auto"/>
          <w:lang w:val="en-US"/>
        </w:rPr>
        <w:fldChar w:fldCharType="begin"/>
      </w:r>
      <w:r>
        <w:rPr>
          <w:rStyle w:val="27"/>
          <w:shd w:val="clear" w:color="auto" w:fill="auto"/>
          <w:lang w:val="en-US"/>
        </w:rPr>
        <w:instrText xml:space="preserve"> HYPERLINK "file:///C:/Users/admin/Documents/WeChat%20Files/wxid_ypqrikxb0eyn22/FileStorage/File/2022-04/1_d1619403a7294b45(1).doc" \l "_Toc94168999" </w:instrText>
      </w:r>
      <w:r>
        <w:rPr>
          <w:rStyle w:val="27"/>
          <w:shd w:val="clear" w:color="auto" w:fill="auto"/>
          <w:lang w:val="en-US"/>
        </w:rPr>
        <w:fldChar w:fldCharType="separate"/>
      </w:r>
      <w:r>
        <w:rPr>
          <w:rStyle w:val="27"/>
          <w:rFonts w:hint="eastAsia" w:ascii="宋体" w:hAnsi="宋体" w:eastAsia="宋体" w:cs="宋体"/>
          <w:color w:val="000000"/>
          <w:u w:val="single"/>
          <w:shd w:val="clear" w:color="auto" w:fill="auto"/>
          <w:lang w:val="en-US"/>
        </w:rPr>
        <w:t>第一章  招标公告</w:t>
      </w:r>
      <w:r>
        <w:rPr>
          <w:rStyle w:val="27"/>
          <w:vanish w:val="0"/>
          <w:color w:val="000000"/>
          <w:u w:val="none"/>
          <w:shd w:val="clear" w:color="auto" w:fill="auto"/>
          <w:lang w:val="en-US"/>
        </w:rPr>
        <w:tab/>
      </w:r>
      <w:r>
        <w:rPr>
          <w:rStyle w:val="27"/>
          <w:rFonts w:hint="eastAsia"/>
          <w:vanish w:val="0"/>
          <w:color w:val="000000"/>
          <w:u w:val="none"/>
          <w:shd w:val="clear" w:color="auto" w:fill="auto"/>
          <w:lang w:val="en-US" w:eastAsia="zh-CN"/>
        </w:rPr>
        <w:t>3</w:t>
      </w:r>
      <w:r>
        <w:rPr>
          <w:rStyle w:val="27"/>
          <w:shd w:val="clear" w:color="auto" w:fill="auto"/>
          <w:lang w:val="en-US"/>
        </w:rPr>
        <w:fldChar w:fldCharType="end"/>
      </w:r>
    </w:p>
    <w:p>
      <w:pPr>
        <w:pStyle w:val="20"/>
        <w:widowControl/>
        <w:tabs>
          <w:tab w:val="right" w:leader="dot" w:pos="8966"/>
        </w:tabs>
        <w:spacing w:before="0" w:beforeAutospacing="0" w:after="0" w:afterAutospacing="0"/>
        <w:ind w:leftChars="200" w:right="0"/>
        <w:rPr>
          <w:rStyle w:val="27"/>
          <w:shd w:val="clear" w:color="auto" w:fill="auto"/>
          <w:lang w:val="en-US"/>
        </w:rPr>
      </w:pPr>
      <w:r>
        <w:rPr>
          <w:rStyle w:val="27"/>
          <w:shd w:val="clear" w:color="auto" w:fill="auto"/>
          <w:lang w:val="en-US"/>
        </w:rPr>
        <w:fldChar w:fldCharType="begin"/>
      </w:r>
      <w:r>
        <w:rPr>
          <w:rStyle w:val="27"/>
          <w:shd w:val="clear" w:color="auto" w:fill="auto"/>
          <w:lang w:val="en-US"/>
        </w:rPr>
        <w:instrText xml:space="preserve"> HYPERLINK "" </w:instrText>
      </w:r>
      <w:r>
        <w:rPr>
          <w:rStyle w:val="27"/>
          <w:shd w:val="clear" w:color="auto" w:fill="auto"/>
          <w:lang w:val="en-US"/>
        </w:rPr>
        <w:fldChar w:fldCharType="separate"/>
      </w:r>
      <w:r>
        <w:rPr>
          <w:rStyle w:val="27"/>
          <w:rFonts w:hint="eastAsia" w:ascii="宋体" w:hAnsi="宋体" w:eastAsia="宋体" w:cs="宋体"/>
          <w:color w:val="000000"/>
          <w:u w:val="single"/>
          <w:shd w:val="clear" w:color="auto" w:fill="auto"/>
          <w:lang w:val="en-US"/>
        </w:rPr>
        <w:t>第二章  投标人须知</w:t>
      </w:r>
      <w:r>
        <w:rPr>
          <w:rStyle w:val="27"/>
          <w:vanish w:val="0"/>
          <w:color w:val="000000"/>
          <w:u w:val="none"/>
          <w:shd w:val="clear" w:color="auto" w:fill="auto"/>
          <w:lang w:val="en-US"/>
        </w:rPr>
        <w:tab/>
      </w:r>
      <w:r>
        <w:rPr>
          <w:rStyle w:val="27"/>
          <w:rFonts w:hint="eastAsia"/>
          <w:vanish w:val="0"/>
          <w:color w:val="000000"/>
          <w:u w:val="none"/>
          <w:shd w:val="clear" w:color="auto" w:fill="auto"/>
          <w:lang w:val="en-US" w:eastAsia="zh-CN"/>
        </w:rPr>
        <w:t>5</w:t>
      </w:r>
      <w:r>
        <w:rPr>
          <w:rStyle w:val="27"/>
          <w:shd w:val="clear" w:color="auto" w:fill="auto"/>
          <w:lang w:val="en-US"/>
        </w:rPr>
        <w:fldChar w:fldCharType="end"/>
      </w:r>
    </w:p>
    <w:p>
      <w:pPr>
        <w:pStyle w:val="20"/>
        <w:widowControl/>
        <w:tabs>
          <w:tab w:val="right" w:leader="dot" w:pos="8966"/>
        </w:tabs>
        <w:spacing w:before="0" w:beforeAutospacing="0" w:after="0" w:afterAutospacing="0"/>
        <w:ind w:leftChars="200" w:right="0"/>
        <w:rPr>
          <w:rStyle w:val="27"/>
          <w:shd w:val="clear" w:color="auto" w:fill="auto"/>
          <w:lang w:val="en-US"/>
        </w:rPr>
      </w:pPr>
      <w:r>
        <w:rPr>
          <w:rStyle w:val="27"/>
          <w:shd w:val="clear" w:color="auto" w:fill="auto"/>
          <w:lang w:val="en-US"/>
        </w:rPr>
        <w:fldChar w:fldCharType="begin"/>
      </w:r>
      <w:r>
        <w:rPr>
          <w:rStyle w:val="27"/>
          <w:shd w:val="clear" w:color="auto" w:fill="auto"/>
          <w:lang w:val="en-US"/>
        </w:rPr>
        <w:instrText xml:space="preserve"> HYPERLINK "file:///C:/Users/admin/Documents/WeChat%20Files/wxid_ypqrikxb0eyn22/FileStorage/File/2022-04/1_d1619403a7294b45(1).doc" \l "_Toc94169012" </w:instrText>
      </w:r>
      <w:r>
        <w:rPr>
          <w:rStyle w:val="27"/>
          <w:shd w:val="clear" w:color="auto" w:fill="auto"/>
          <w:lang w:val="en-US"/>
        </w:rPr>
        <w:fldChar w:fldCharType="separate"/>
      </w:r>
      <w:r>
        <w:rPr>
          <w:rStyle w:val="27"/>
          <w:rFonts w:hint="eastAsia" w:ascii="宋体" w:hAnsi="宋体" w:eastAsia="宋体" w:cs="宋体"/>
          <w:color w:val="000000"/>
          <w:u w:val="single"/>
          <w:shd w:val="clear" w:color="auto" w:fill="auto"/>
          <w:lang w:val="en-US"/>
        </w:rPr>
        <w:t>第三章  评标办法（经评审的最低投标价法）</w:t>
      </w:r>
      <w:r>
        <w:rPr>
          <w:rStyle w:val="27"/>
          <w:vanish w:val="0"/>
          <w:color w:val="000000"/>
          <w:u w:val="none"/>
          <w:shd w:val="clear" w:color="auto" w:fill="auto"/>
          <w:lang w:val="en-US"/>
        </w:rPr>
        <w:tab/>
      </w:r>
      <w:r>
        <w:rPr>
          <w:rStyle w:val="27"/>
          <w:rFonts w:hint="eastAsia"/>
          <w:vanish w:val="0"/>
          <w:color w:val="000000"/>
          <w:u w:val="none"/>
          <w:shd w:val="clear" w:color="auto" w:fill="auto"/>
          <w:lang w:val="en-US" w:eastAsia="zh-CN"/>
        </w:rPr>
        <w:t>7</w:t>
      </w:r>
      <w:r>
        <w:rPr>
          <w:rStyle w:val="27"/>
          <w:shd w:val="clear" w:color="auto" w:fill="auto"/>
          <w:lang w:val="en-US"/>
        </w:rPr>
        <w:fldChar w:fldCharType="end"/>
      </w:r>
    </w:p>
    <w:p>
      <w:pPr>
        <w:pStyle w:val="12"/>
        <w:tabs>
          <w:tab w:val="right" w:leader="dot" w:pos="8966"/>
        </w:tabs>
        <w:rPr>
          <w:rFonts w:ascii="Calibri" w:hAnsi="Calibri"/>
          <w:color w:val="000000"/>
          <w:sz w:val="21"/>
          <w:szCs w:val="22"/>
        </w:rPr>
      </w:pPr>
      <w:r>
        <w:rPr>
          <w:rStyle w:val="27"/>
          <w:color w:val="000000"/>
        </w:rPr>
        <w:fldChar w:fldCharType="begin"/>
      </w:r>
      <w:r>
        <w:rPr>
          <w:rStyle w:val="27"/>
          <w:color w:val="000000"/>
        </w:rPr>
        <w:instrText xml:space="preserve"> </w:instrText>
      </w:r>
      <w:r>
        <w:rPr>
          <w:color w:val="000000"/>
        </w:rPr>
        <w:instrText xml:space="preserve">HYPERLINK \l "_Toc94169013"</w:instrText>
      </w:r>
      <w:r>
        <w:rPr>
          <w:rStyle w:val="27"/>
          <w:color w:val="000000"/>
        </w:rPr>
        <w:instrText xml:space="preserve"> </w:instrText>
      </w:r>
      <w:r>
        <w:rPr>
          <w:rStyle w:val="27"/>
          <w:color w:val="000000"/>
        </w:rPr>
        <w:fldChar w:fldCharType="separate"/>
      </w:r>
      <w:r>
        <w:rPr>
          <w:rStyle w:val="27"/>
          <w:rFonts w:hint="eastAsia" w:ascii="宋体" w:hAnsi="宋体"/>
          <w:color w:val="000000"/>
          <w:kern w:val="0"/>
        </w:rPr>
        <w:t>评标办法前附表</w:t>
      </w:r>
      <w:r>
        <w:rPr>
          <w:color w:val="000000"/>
        </w:rPr>
        <w:tab/>
      </w:r>
      <w:r>
        <w:rPr>
          <w:rFonts w:hint="eastAsia"/>
          <w:color w:val="000000"/>
          <w:lang w:val="en-US" w:eastAsia="zh-CN"/>
        </w:rPr>
        <w:t>7</w:t>
      </w:r>
      <w:r>
        <w:rPr>
          <w:rStyle w:val="27"/>
          <w:color w:val="000000"/>
        </w:rPr>
        <w:fldChar w:fldCharType="end"/>
      </w:r>
    </w:p>
    <w:p>
      <w:pPr>
        <w:pStyle w:val="12"/>
        <w:tabs>
          <w:tab w:val="right" w:leader="dot" w:pos="8966"/>
        </w:tabs>
        <w:rPr>
          <w:rFonts w:ascii="Calibri" w:hAnsi="Calibri"/>
          <w:color w:val="000000"/>
          <w:sz w:val="21"/>
          <w:szCs w:val="22"/>
        </w:rPr>
      </w:pPr>
      <w:r>
        <w:rPr>
          <w:rStyle w:val="27"/>
          <w:color w:val="000000"/>
        </w:rPr>
        <w:fldChar w:fldCharType="begin"/>
      </w:r>
      <w:r>
        <w:rPr>
          <w:rStyle w:val="27"/>
          <w:color w:val="000000"/>
        </w:rPr>
        <w:instrText xml:space="preserve"> </w:instrText>
      </w:r>
      <w:r>
        <w:rPr>
          <w:color w:val="000000"/>
        </w:rPr>
        <w:instrText xml:space="preserve">HYPERLINK \l "_Toc94169014"</w:instrText>
      </w:r>
      <w:r>
        <w:rPr>
          <w:rStyle w:val="27"/>
          <w:color w:val="000000"/>
        </w:rPr>
        <w:instrText xml:space="preserve"> </w:instrText>
      </w:r>
      <w:r>
        <w:rPr>
          <w:rStyle w:val="27"/>
          <w:color w:val="000000"/>
        </w:rPr>
        <w:fldChar w:fldCharType="separate"/>
      </w:r>
      <w:r>
        <w:rPr>
          <w:rStyle w:val="27"/>
          <w:rFonts w:ascii="宋体" w:hAnsi="宋体"/>
          <w:color w:val="000000"/>
          <w:kern w:val="0"/>
        </w:rPr>
        <w:t xml:space="preserve">1.  </w:t>
      </w:r>
      <w:r>
        <w:rPr>
          <w:rStyle w:val="27"/>
          <w:rFonts w:hint="eastAsia" w:ascii="宋体" w:hAnsi="宋体"/>
          <w:color w:val="000000"/>
          <w:kern w:val="0"/>
        </w:rPr>
        <w:t>评标方法</w:t>
      </w:r>
      <w:r>
        <w:rPr>
          <w:color w:val="000000"/>
        </w:rPr>
        <w:tab/>
      </w:r>
      <w:r>
        <w:rPr>
          <w:rFonts w:hint="eastAsia"/>
          <w:color w:val="000000"/>
          <w:lang w:val="en-US" w:eastAsia="zh-CN"/>
        </w:rPr>
        <w:t>8</w:t>
      </w:r>
      <w:r>
        <w:rPr>
          <w:rStyle w:val="27"/>
          <w:color w:val="000000"/>
        </w:rPr>
        <w:fldChar w:fldCharType="end"/>
      </w:r>
    </w:p>
    <w:p>
      <w:pPr>
        <w:pStyle w:val="12"/>
        <w:tabs>
          <w:tab w:val="right" w:leader="dot" w:pos="8966"/>
        </w:tabs>
        <w:rPr>
          <w:rFonts w:ascii="Calibri" w:hAnsi="Calibri"/>
          <w:color w:val="000000"/>
          <w:sz w:val="21"/>
          <w:szCs w:val="22"/>
        </w:rPr>
      </w:pPr>
      <w:r>
        <w:rPr>
          <w:rStyle w:val="27"/>
          <w:color w:val="000000"/>
        </w:rPr>
        <w:fldChar w:fldCharType="begin"/>
      </w:r>
      <w:r>
        <w:rPr>
          <w:rStyle w:val="27"/>
          <w:color w:val="000000"/>
        </w:rPr>
        <w:instrText xml:space="preserve"> </w:instrText>
      </w:r>
      <w:r>
        <w:rPr>
          <w:color w:val="000000"/>
        </w:rPr>
        <w:instrText xml:space="preserve">HYPERLINK \l "_Toc94169015"</w:instrText>
      </w:r>
      <w:r>
        <w:rPr>
          <w:rStyle w:val="27"/>
          <w:color w:val="000000"/>
        </w:rPr>
        <w:instrText xml:space="preserve"> </w:instrText>
      </w:r>
      <w:r>
        <w:rPr>
          <w:rStyle w:val="27"/>
          <w:color w:val="000000"/>
        </w:rPr>
        <w:fldChar w:fldCharType="separate"/>
      </w:r>
      <w:r>
        <w:rPr>
          <w:rStyle w:val="27"/>
          <w:rFonts w:ascii="宋体" w:hAnsi="宋体"/>
          <w:color w:val="000000"/>
          <w:kern w:val="0"/>
        </w:rPr>
        <w:t xml:space="preserve">2.  </w:t>
      </w:r>
      <w:r>
        <w:rPr>
          <w:rStyle w:val="27"/>
          <w:rFonts w:hint="eastAsia" w:ascii="宋体" w:hAnsi="宋体"/>
          <w:color w:val="000000"/>
          <w:kern w:val="0"/>
        </w:rPr>
        <w:t>评审标准</w:t>
      </w:r>
      <w:r>
        <w:rPr>
          <w:color w:val="000000"/>
        </w:rPr>
        <w:tab/>
      </w:r>
      <w:r>
        <w:rPr>
          <w:rFonts w:hint="eastAsia"/>
          <w:color w:val="000000"/>
          <w:lang w:val="en-US" w:eastAsia="zh-CN"/>
        </w:rPr>
        <w:t>8</w:t>
      </w:r>
      <w:r>
        <w:rPr>
          <w:rStyle w:val="27"/>
          <w:color w:val="000000"/>
        </w:rPr>
        <w:fldChar w:fldCharType="end"/>
      </w:r>
    </w:p>
    <w:p>
      <w:pPr>
        <w:pStyle w:val="12"/>
        <w:tabs>
          <w:tab w:val="right" w:leader="dot" w:pos="8966"/>
        </w:tabs>
        <w:rPr>
          <w:lang w:val="en-US"/>
        </w:rPr>
      </w:pPr>
      <w:r>
        <w:rPr>
          <w:rStyle w:val="27"/>
          <w:color w:val="000000"/>
        </w:rPr>
        <w:fldChar w:fldCharType="begin"/>
      </w:r>
      <w:r>
        <w:rPr>
          <w:rStyle w:val="27"/>
          <w:color w:val="000000"/>
        </w:rPr>
        <w:instrText xml:space="preserve"> </w:instrText>
      </w:r>
      <w:r>
        <w:rPr>
          <w:color w:val="000000"/>
        </w:rPr>
        <w:instrText xml:space="preserve">HYPERLINK \l "_Toc94169016"</w:instrText>
      </w:r>
      <w:r>
        <w:rPr>
          <w:rStyle w:val="27"/>
          <w:color w:val="000000"/>
        </w:rPr>
        <w:instrText xml:space="preserve"> </w:instrText>
      </w:r>
      <w:r>
        <w:rPr>
          <w:rStyle w:val="27"/>
          <w:color w:val="000000"/>
        </w:rPr>
        <w:fldChar w:fldCharType="separate"/>
      </w:r>
      <w:r>
        <w:rPr>
          <w:rStyle w:val="27"/>
          <w:rFonts w:ascii="宋体" w:hAnsi="宋体"/>
          <w:color w:val="000000"/>
          <w:kern w:val="0"/>
        </w:rPr>
        <w:t xml:space="preserve">3.  </w:t>
      </w:r>
      <w:r>
        <w:rPr>
          <w:rStyle w:val="27"/>
          <w:rFonts w:hint="eastAsia" w:ascii="宋体" w:hAnsi="宋体"/>
          <w:color w:val="000000"/>
          <w:kern w:val="0"/>
        </w:rPr>
        <w:t>评标程序</w:t>
      </w:r>
      <w:r>
        <w:rPr>
          <w:color w:val="000000"/>
        </w:rPr>
        <w:tab/>
      </w:r>
      <w:r>
        <w:rPr>
          <w:rFonts w:hint="eastAsia"/>
          <w:color w:val="000000"/>
          <w:lang w:val="en-US" w:eastAsia="zh-CN"/>
        </w:rPr>
        <w:t>8</w:t>
      </w:r>
      <w:r>
        <w:rPr>
          <w:rStyle w:val="27"/>
          <w:color w:val="000000"/>
        </w:rPr>
        <w:fldChar w:fldCharType="end"/>
      </w:r>
    </w:p>
    <w:p>
      <w:pPr>
        <w:pStyle w:val="20"/>
        <w:widowControl/>
        <w:tabs>
          <w:tab w:val="right" w:leader="dot" w:pos="8966"/>
        </w:tabs>
        <w:spacing w:before="0" w:beforeAutospacing="0" w:after="0" w:afterAutospacing="0"/>
        <w:ind w:leftChars="200" w:right="0"/>
        <w:rPr>
          <w:rFonts w:hint="eastAsia" w:ascii="Calibri" w:hAnsi="Calibri" w:eastAsia="宋体" w:cs="Times New Roman"/>
          <w:b w:val="0"/>
          <w:bCs w:val="0"/>
          <w:color w:val="000000"/>
          <w:sz w:val="21"/>
          <w:szCs w:val="22"/>
          <w:shd w:val="clear" w:color="auto" w:fill="auto"/>
          <w:lang w:val="en-US" w:eastAsia="zh-CN"/>
        </w:rPr>
      </w:pPr>
      <w:r>
        <w:rPr>
          <w:rStyle w:val="27"/>
          <w:shd w:val="clear" w:color="auto" w:fill="auto"/>
          <w:lang w:val="en-US"/>
        </w:rPr>
        <w:fldChar w:fldCharType="begin"/>
      </w:r>
      <w:r>
        <w:rPr>
          <w:rStyle w:val="27"/>
          <w:shd w:val="clear" w:color="auto" w:fill="auto"/>
          <w:lang w:val="en-US"/>
        </w:rPr>
        <w:instrText xml:space="preserve"> HYPERLINK "file:///C:/Users/admin/Documents/WeChat%20Files/wxid_ypqrikxb0eyn22/FileStorage/File/2022-04/1_d1619403a7294b45(1).doc" \l "_Toc94169012" </w:instrText>
      </w:r>
      <w:r>
        <w:rPr>
          <w:rStyle w:val="27"/>
          <w:shd w:val="clear" w:color="auto" w:fill="auto"/>
          <w:lang w:val="en-US"/>
        </w:rPr>
        <w:fldChar w:fldCharType="separate"/>
      </w:r>
      <w:r>
        <w:rPr>
          <w:rStyle w:val="27"/>
          <w:rFonts w:hint="eastAsia" w:ascii="宋体" w:hAnsi="宋体" w:eastAsia="宋体" w:cs="宋体"/>
          <w:color w:val="000000"/>
          <w:u w:val="single"/>
          <w:shd w:val="clear" w:color="auto" w:fill="auto"/>
          <w:lang w:val="en-US"/>
        </w:rPr>
        <w:t>第</w:t>
      </w:r>
      <w:r>
        <w:rPr>
          <w:rStyle w:val="27"/>
          <w:rFonts w:hint="eastAsia" w:ascii="宋体" w:hAnsi="宋体" w:cs="宋体"/>
          <w:color w:val="000000"/>
          <w:u w:val="single"/>
          <w:shd w:val="clear" w:color="auto" w:fill="auto"/>
          <w:lang w:val="en-US" w:eastAsia="zh-CN"/>
        </w:rPr>
        <w:t>四</w:t>
      </w:r>
      <w:r>
        <w:rPr>
          <w:rStyle w:val="27"/>
          <w:rFonts w:hint="eastAsia" w:ascii="宋体" w:hAnsi="宋体" w:eastAsia="宋体" w:cs="宋体"/>
          <w:color w:val="000000"/>
          <w:u w:val="single"/>
          <w:shd w:val="clear" w:color="auto" w:fill="auto"/>
          <w:lang w:val="en-US"/>
        </w:rPr>
        <w:t>章  合同条款</w:t>
      </w:r>
      <w:r>
        <w:rPr>
          <w:rStyle w:val="27"/>
          <w:vanish w:val="0"/>
          <w:color w:val="000000"/>
          <w:u w:val="none"/>
          <w:shd w:val="clear" w:color="auto" w:fill="auto"/>
          <w:lang w:val="en-US"/>
        </w:rPr>
        <w:tab/>
      </w:r>
      <w:r>
        <w:rPr>
          <w:rStyle w:val="27"/>
          <w:rFonts w:hint="eastAsia"/>
          <w:vanish w:val="0"/>
          <w:color w:val="000000"/>
          <w:u w:val="none"/>
          <w:shd w:val="clear" w:color="auto" w:fill="auto"/>
          <w:lang w:val="en-US" w:eastAsia="zh-CN"/>
        </w:rPr>
        <w:t>1</w:t>
      </w:r>
      <w:r>
        <w:rPr>
          <w:rStyle w:val="27"/>
          <w:shd w:val="clear" w:color="auto" w:fill="auto"/>
          <w:lang w:val="en-US"/>
        </w:rPr>
        <w:fldChar w:fldCharType="end"/>
      </w:r>
      <w:r>
        <w:rPr>
          <w:rStyle w:val="27"/>
          <w:rFonts w:hint="eastAsia"/>
          <w:shd w:val="clear" w:color="auto" w:fill="auto"/>
          <w:lang w:val="en-US" w:eastAsia="zh-CN"/>
        </w:rPr>
        <w:t>0</w:t>
      </w:r>
    </w:p>
    <w:p>
      <w:pPr>
        <w:pStyle w:val="20"/>
        <w:widowControl/>
        <w:tabs>
          <w:tab w:val="right" w:leader="dot" w:pos="8966"/>
        </w:tabs>
        <w:spacing w:before="0" w:beforeAutospacing="0" w:after="0" w:afterAutospacing="0"/>
        <w:ind w:leftChars="200" w:right="0"/>
        <w:rPr>
          <w:rFonts w:hint="eastAsia" w:ascii="Calibri" w:hAnsi="Calibri" w:eastAsia="宋体" w:cs="Times New Roman"/>
          <w:b w:val="0"/>
          <w:bCs w:val="0"/>
          <w:color w:val="000000"/>
          <w:sz w:val="21"/>
          <w:szCs w:val="22"/>
          <w:shd w:val="clear" w:color="auto" w:fill="auto"/>
          <w:lang w:val="en-US" w:eastAsia="zh-CN"/>
        </w:rPr>
      </w:pPr>
      <w:r>
        <w:rPr>
          <w:rStyle w:val="27"/>
          <w:shd w:val="clear" w:color="auto" w:fill="auto"/>
          <w:lang w:val="en-US"/>
        </w:rPr>
        <w:fldChar w:fldCharType="begin"/>
      </w:r>
      <w:r>
        <w:rPr>
          <w:rStyle w:val="27"/>
          <w:shd w:val="clear" w:color="auto" w:fill="auto"/>
          <w:lang w:val="en-US"/>
        </w:rPr>
        <w:instrText xml:space="preserve"> HYPERLINK "file:///C:/Users/admin/Documents/WeChat%20Files/wxid_ypqrikxb0eyn22/FileStorage/File/2022-04/1_d1619403a7294b45(1).doc" \l "_Toc94169017" </w:instrText>
      </w:r>
      <w:r>
        <w:rPr>
          <w:rStyle w:val="27"/>
          <w:shd w:val="clear" w:color="auto" w:fill="auto"/>
          <w:lang w:val="en-US"/>
        </w:rPr>
        <w:fldChar w:fldCharType="separate"/>
      </w:r>
      <w:r>
        <w:rPr>
          <w:rStyle w:val="27"/>
          <w:rFonts w:hint="eastAsia" w:ascii="宋体" w:hAnsi="宋体" w:eastAsia="宋体" w:cs="宋体"/>
          <w:color w:val="000000"/>
          <w:u w:val="single"/>
          <w:shd w:val="clear" w:color="auto" w:fill="auto"/>
          <w:lang w:val="en-US"/>
        </w:rPr>
        <w:t>第</w:t>
      </w:r>
      <w:r>
        <w:rPr>
          <w:rStyle w:val="27"/>
          <w:rFonts w:hint="eastAsia" w:ascii="宋体" w:hAnsi="宋体" w:cs="宋体"/>
          <w:color w:val="000000"/>
          <w:u w:val="single"/>
          <w:shd w:val="clear" w:color="auto" w:fill="auto"/>
          <w:lang w:val="en-US" w:eastAsia="zh-CN"/>
        </w:rPr>
        <w:t>五</w:t>
      </w:r>
      <w:r>
        <w:rPr>
          <w:rStyle w:val="27"/>
          <w:rFonts w:hint="eastAsia" w:ascii="宋体" w:hAnsi="宋体" w:eastAsia="宋体" w:cs="宋体"/>
          <w:color w:val="000000"/>
          <w:u w:val="single"/>
          <w:shd w:val="clear" w:color="auto" w:fill="auto"/>
          <w:lang w:val="en-US"/>
        </w:rPr>
        <w:t xml:space="preserve">章  </w:t>
      </w:r>
      <w:r>
        <w:rPr>
          <w:rStyle w:val="27"/>
          <w:rFonts w:hint="eastAsia" w:ascii="宋体" w:hAnsi="宋体" w:cs="宋体"/>
          <w:color w:val="000000"/>
          <w:u w:val="single"/>
          <w:shd w:val="clear" w:color="auto" w:fill="auto"/>
          <w:lang w:val="en-US" w:eastAsia="zh-CN"/>
        </w:rPr>
        <w:t>投标文件格式</w:t>
      </w:r>
      <w:r>
        <w:rPr>
          <w:rStyle w:val="27"/>
          <w:vanish w:val="0"/>
          <w:color w:val="000000"/>
          <w:u w:val="none"/>
          <w:shd w:val="clear" w:color="auto" w:fill="auto"/>
          <w:lang w:val="en-US"/>
        </w:rPr>
        <w:tab/>
      </w:r>
      <w:r>
        <w:rPr>
          <w:rStyle w:val="27"/>
          <w:rFonts w:hint="eastAsia"/>
          <w:vanish w:val="0"/>
          <w:color w:val="000000"/>
          <w:u w:val="none"/>
          <w:shd w:val="clear" w:color="auto" w:fill="auto"/>
          <w:lang w:val="en-US" w:eastAsia="zh-CN"/>
        </w:rPr>
        <w:t>1</w:t>
      </w:r>
      <w:r>
        <w:rPr>
          <w:rStyle w:val="27"/>
          <w:shd w:val="clear" w:color="auto" w:fill="auto"/>
          <w:lang w:val="en-US"/>
        </w:rPr>
        <w:fldChar w:fldCharType="end"/>
      </w:r>
      <w:r>
        <w:rPr>
          <w:rStyle w:val="27"/>
          <w:rFonts w:hint="eastAsia"/>
          <w:shd w:val="clear" w:color="auto" w:fill="auto"/>
          <w:lang w:val="en-US" w:eastAsia="zh-CN"/>
        </w:rPr>
        <w:t>4</w:t>
      </w:r>
    </w:p>
    <w:p>
      <w:pPr>
        <w:pStyle w:val="12"/>
        <w:tabs>
          <w:tab w:val="right" w:leader="dot" w:pos="8966"/>
        </w:tabs>
        <w:rPr>
          <w:rStyle w:val="27"/>
          <w:rFonts w:hint="eastAsia"/>
          <w:color w:val="000000"/>
          <w:u w:val="none"/>
        </w:rPr>
      </w:pPr>
      <w:r>
        <w:rPr>
          <w:rFonts w:hint="eastAsia" w:ascii="宋体" w:hAnsi="宋体" w:eastAsia="宋体" w:cs="Times New Roman"/>
          <w:color w:val="000000"/>
          <w:kern w:val="2"/>
          <w:sz w:val="21"/>
          <w:szCs w:val="32"/>
          <w:shd w:val="clear" w:color="auto" w:fill="auto"/>
          <w:lang w:val="en-US" w:eastAsia="zh-CN" w:bidi="ar"/>
        </w:rPr>
        <w:fldChar w:fldCharType="end"/>
      </w:r>
      <w:r>
        <w:rPr>
          <w:rStyle w:val="27"/>
          <w:rFonts w:hint="eastAsia"/>
          <w:color w:val="000000"/>
          <w:u w:val="none"/>
          <w:lang w:val="en-US" w:eastAsia="zh-CN"/>
        </w:rPr>
        <w:t>报价单及资格审查资料</w:t>
      </w:r>
      <w:r>
        <w:rPr>
          <w:rStyle w:val="27"/>
          <w:rFonts w:hint="eastAsia"/>
          <w:color w:val="000000"/>
          <w:u w:val="none"/>
        </w:rPr>
        <w:tab/>
      </w:r>
      <w:r>
        <w:rPr>
          <w:rStyle w:val="27"/>
          <w:rFonts w:hint="eastAsia"/>
          <w:color w:val="000000"/>
          <w:u w:val="none"/>
          <w:lang w:val="en-US" w:eastAsia="zh-CN"/>
        </w:rPr>
        <w:t>14</w:t>
      </w:r>
      <w:r>
        <w:rPr>
          <w:rStyle w:val="27"/>
          <w:rFonts w:hint="eastAsia"/>
          <w:color w:val="000000"/>
          <w:u w:val="none"/>
        </w:rPr>
        <w:fldChar w:fldCharType="begin"/>
      </w:r>
      <w:r>
        <w:rPr>
          <w:rStyle w:val="27"/>
          <w:rFonts w:hint="eastAsia"/>
          <w:color w:val="000000"/>
          <w:u w:val="none"/>
        </w:rPr>
        <w:instrText xml:space="preserve"> TOC \o "1-4" \h \z \u </w:instrText>
      </w:r>
      <w:r>
        <w:rPr>
          <w:rStyle w:val="27"/>
          <w:rFonts w:hint="eastAsia"/>
          <w:color w:val="000000"/>
          <w:u w:val="none"/>
        </w:rPr>
        <w:fldChar w:fldCharType="separate"/>
      </w:r>
    </w:p>
    <w:p>
      <w:pPr>
        <w:pStyle w:val="12"/>
        <w:tabs>
          <w:tab w:val="right" w:leader="dot" w:pos="8966"/>
        </w:tabs>
        <w:rPr>
          <w:rStyle w:val="27"/>
          <w:rFonts w:hint="default" w:eastAsia="宋体"/>
          <w:color w:val="000000"/>
          <w:u w:val="none"/>
          <w:lang w:val="en-US" w:eastAsia="zh-CN"/>
        </w:rPr>
      </w:pPr>
      <w:r>
        <w:rPr>
          <w:rStyle w:val="27"/>
          <w:rFonts w:hint="eastAsia"/>
          <w:color w:val="000000"/>
          <w:u w:val="none"/>
        </w:rPr>
        <w:fldChar w:fldCharType="end"/>
      </w:r>
      <w:r>
        <w:rPr>
          <w:rStyle w:val="27"/>
          <w:rFonts w:hint="eastAsia"/>
          <w:color w:val="000000"/>
          <w:u w:val="none"/>
          <w:lang w:val="en-US" w:eastAsia="zh-CN"/>
        </w:rPr>
        <w:t>1.   报价单</w:t>
      </w:r>
      <w:r>
        <w:rPr>
          <w:rStyle w:val="27"/>
          <w:rFonts w:hint="eastAsia"/>
          <w:color w:val="000000"/>
          <w:u w:val="none"/>
        </w:rPr>
        <w:tab/>
      </w:r>
      <w:r>
        <w:rPr>
          <w:rStyle w:val="27"/>
          <w:rFonts w:hint="eastAsia"/>
          <w:color w:val="000000"/>
          <w:u w:val="none"/>
          <w:lang w:val="en-US" w:eastAsia="zh-CN"/>
        </w:rPr>
        <w:t>14</w:t>
      </w:r>
    </w:p>
    <w:p>
      <w:pPr>
        <w:pStyle w:val="12"/>
        <w:numPr>
          <w:ilvl w:val="0"/>
          <w:numId w:val="1"/>
        </w:numPr>
        <w:tabs>
          <w:tab w:val="right" w:leader="dot" w:pos="8966"/>
        </w:tabs>
        <w:rPr>
          <w:rStyle w:val="27"/>
          <w:rFonts w:hint="eastAsia"/>
          <w:color w:val="000000"/>
          <w:u w:val="none"/>
          <w:lang w:val="en-US" w:eastAsia="zh-CN"/>
        </w:rPr>
      </w:pPr>
      <w:r>
        <w:rPr>
          <w:rStyle w:val="27"/>
          <w:rFonts w:hint="eastAsia"/>
          <w:color w:val="000000"/>
          <w:u w:val="none"/>
          <w:lang w:val="en-US" w:eastAsia="zh-CN"/>
        </w:rPr>
        <w:t xml:space="preserve">  法定代表人授权书</w:t>
      </w:r>
      <w:r>
        <w:rPr>
          <w:rStyle w:val="27"/>
          <w:rFonts w:hint="eastAsia"/>
          <w:color w:val="000000"/>
          <w:u w:val="none"/>
        </w:rPr>
        <w:tab/>
      </w:r>
      <w:r>
        <w:rPr>
          <w:rStyle w:val="27"/>
          <w:rFonts w:hint="eastAsia"/>
          <w:color w:val="000000"/>
          <w:u w:val="none"/>
          <w:lang w:val="en-US" w:eastAsia="zh-CN"/>
        </w:rPr>
        <w:t>15</w:t>
      </w:r>
    </w:p>
    <w:p>
      <w:pPr>
        <w:pStyle w:val="12"/>
        <w:numPr>
          <w:ilvl w:val="0"/>
          <w:numId w:val="1"/>
        </w:numPr>
        <w:tabs>
          <w:tab w:val="right" w:leader="dot" w:pos="8966"/>
        </w:tabs>
        <w:ind w:left="840" w:leftChars="400" w:firstLine="0" w:firstLineChars="0"/>
        <w:rPr>
          <w:rStyle w:val="27"/>
          <w:rFonts w:hint="eastAsia"/>
          <w:color w:val="000000"/>
          <w:u w:val="none"/>
        </w:rPr>
      </w:pPr>
      <w:r>
        <w:rPr>
          <w:rStyle w:val="27"/>
          <w:rFonts w:hint="eastAsia"/>
          <w:color w:val="000000"/>
          <w:u w:val="none"/>
          <w:lang w:val="en-US" w:eastAsia="zh-CN"/>
        </w:rPr>
        <w:t xml:space="preserve">  投标申请人基本情况表</w:t>
      </w:r>
      <w:r>
        <w:rPr>
          <w:rStyle w:val="27"/>
          <w:rFonts w:hint="eastAsia"/>
          <w:color w:val="000000"/>
          <w:u w:val="none"/>
        </w:rPr>
        <w:tab/>
      </w:r>
      <w:r>
        <w:rPr>
          <w:rStyle w:val="27"/>
          <w:rFonts w:hint="eastAsia"/>
          <w:color w:val="000000"/>
          <w:u w:val="none"/>
          <w:lang w:val="en-US" w:eastAsia="zh-CN"/>
        </w:rPr>
        <w:t>16</w:t>
      </w:r>
    </w:p>
    <w:p>
      <w:pPr>
        <w:pStyle w:val="12"/>
        <w:tabs>
          <w:tab w:val="right" w:leader="dot" w:pos="8966"/>
        </w:tabs>
        <w:rPr>
          <w:rStyle w:val="27"/>
          <w:rFonts w:hint="default" w:eastAsia="宋体"/>
          <w:color w:val="000000"/>
          <w:u w:val="none"/>
          <w:lang w:val="en-US" w:eastAsia="zh-CN"/>
        </w:rPr>
      </w:pPr>
      <w:r>
        <w:rPr>
          <w:rStyle w:val="27"/>
          <w:rFonts w:hint="eastAsia"/>
          <w:color w:val="000000"/>
          <w:u w:val="none"/>
          <w:lang w:val="en-US" w:eastAsia="zh-CN"/>
        </w:rPr>
        <w:t>4.   拟投入本项目主要人员汇总表</w:t>
      </w:r>
      <w:r>
        <w:rPr>
          <w:rStyle w:val="27"/>
          <w:rFonts w:hint="eastAsia"/>
          <w:color w:val="000000"/>
          <w:u w:val="none"/>
        </w:rPr>
        <w:tab/>
      </w:r>
      <w:r>
        <w:rPr>
          <w:rStyle w:val="27"/>
          <w:rFonts w:hint="eastAsia"/>
          <w:color w:val="000000"/>
          <w:u w:val="none"/>
          <w:lang w:val="en-US" w:eastAsia="zh-CN"/>
        </w:rPr>
        <w:t>17</w:t>
      </w:r>
    </w:p>
    <w:p>
      <w:pPr>
        <w:pStyle w:val="12"/>
        <w:tabs>
          <w:tab w:val="right" w:leader="dot" w:pos="8966"/>
        </w:tabs>
        <w:rPr>
          <w:rStyle w:val="27"/>
          <w:rFonts w:hint="default" w:eastAsia="宋体"/>
          <w:color w:val="000000"/>
          <w:u w:val="none"/>
          <w:lang w:val="en-US" w:eastAsia="zh-CN"/>
        </w:rPr>
      </w:pPr>
      <w:r>
        <w:rPr>
          <w:rStyle w:val="27"/>
          <w:rFonts w:hint="eastAsia"/>
          <w:color w:val="000000"/>
          <w:u w:val="none"/>
          <w:lang w:val="en-US" w:eastAsia="zh-CN"/>
        </w:rPr>
        <w:t>5.   拟投入本项目主要监测设备汇总表</w:t>
      </w:r>
      <w:r>
        <w:rPr>
          <w:rStyle w:val="27"/>
          <w:rFonts w:hint="eastAsia"/>
          <w:color w:val="000000"/>
          <w:u w:val="none"/>
        </w:rPr>
        <w:tab/>
      </w:r>
      <w:r>
        <w:rPr>
          <w:rStyle w:val="27"/>
          <w:rFonts w:hint="eastAsia"/>
          <w:color w:val="000000"/>
          <w:u w:val="none"/>
          <w:lang w:val="en-US" w:eastAsia="zh-CN"/>
        </w:rPr>
        <w:t>17</w:t>
      </w:r>
    </w:p>
    <w:p>
      <w:pPr>
        <w:pStyle w:val="18"/>
        <w:tabs>
          <w:tab w:val="right" w:leader="dot" w:pos="8966"/>
        </w:tabs>
        <w:ind w:left="0" w:leftChars="0" w:firstLine="840" w:firstLineChars="400"/>
        <w:rPr>
          <w:rFonts w:hint="eastAsia" w:ascii="Calibri" w:hAnsi="Calibri" w:eastAsia="宋体"/>
          <w:color w:val="000000"/>
          <w:szCs w:val="22"/>
          <w:lang w:val="en-US" w:eastAsia="zh-CN"/>
        </w:rPr>
      </w:pPr>
      <w:r>
        <w:rPr>
          <w:rFonts w:hint="eastAsia" w:ascii="宋体" w:hAnsi="宋体" w:cs="Times New Roman"/>
          <w:color w:val="000000"/>
          <w:kern w:val="2"/>
          <w:sz w:val="21"/>
          <w:szCs w:val="21"/>
          <w:shd w:val="clear" w:color="auto" w:fill="auto"/>
          <w:lang w:val="en-US" w:eastAsia="zh-CN" w:bidi="ar"/>
        </w:rPr>
        <w:t>6</w:t>
      </w:r>
      <w:r>
        <w:rPr>
          <w:rFonts w:hint="eastAsia" w:ascii="宋体" w:hAnsi="宋体" w:cs="Times New Roman"/>
          <w:color w:val="000000"/>
          <w:kern w:val="2"/>
          <w:sz w:val="21"/>
          <w:szCs w:val="32"/>
          <w:shd w:val="clear" w:color="auto" w:fill="auto"/>
          <w:lang w:val="en-US" w:eastAsia="zh-CN" w:bidi="ar"/>
        </w:rPr>
        <w:t>.</w:t>
      </w:r>
      <w:r>
        <w:rPr>
          <w:rFonts w:hint="eastAsia" w:ascii="宋体" w:hAnsi="宋体" w:cs="Times New Roman"/>
          <w:color w:val="000000"/>
          <w:kern w:val="2"/>
          <w:sz w:val="24"/>
          <w:szCs w:val="24"/>
          <w:shd w:val="clear" w:color="auto" w:fill="auto"/>
          <w:lang w:val="en-US" w:eastAsia="zh-CN" w:bidi="ar"/>
        </w:rPr>
        <w:t xml:space="preserve">   </w:t>
      </w:r>
      <w:r>
        <w:rPr>
          <w:rStyle w:val="27"/>
          <w:color w:val="000000"/>
          <w:sz w:val="24"/>
          <w:szCs w:val="24"/>
        </w:rPr>
        <w:fldChar w:fldCharType="begin"/>
      </w:r>
      <w:r>
        <w:rPr>
          <w:rStyle w:val="27"/>
          <w:color w:val="000000"/>
          <w:sz w:val="24"/>
          <w:szCs w:val="24"/>
        </w:rPr>
        <w:instrText xml:space="preserve"> </w:instrText>
      </w:r>
      <w:r>
        <w:rPr>
          <w:color w:val="000000"/>
          <w:sz w:val="24"/>
          <w:szCs w:val="24"/>
        </w:rPr>
        <w:instrText xml:space="preserve">HYPERLINK \l "_Toc94169025"</w:instrText>
      </w:r>
      <w:r>
        <w:rPr>
          <w:rStyle w:val="27"/>
          <w:color w:val="000000"/>
          <w:sz w:val="24"/>
          <w:szCs w:val="24"/>
        </w:rPr>
        <w:instrText xml:space="preserve"> </w:instrText>
      </w:r>
      <w:r>
        <w:rPr>
          <w:rStyle w:val="27"/>
          <w:color w:val="000000"/>
          <w:sz w:val="24"/>
          <w:szCs w:val="24"/>
        </w:rPr>
        <w:fldChar w:fldCharType="separate"/>
      </w:r>
      <w:r>
        <w:rPr>
          <w:rStyle w:val="27"/>
          <w:rFonts w:hint="eastAsia" w:ascii="宋体" w:hAnsi="宋体"/>
          <w:color w:val="000000"/>
          <w:sz w:val="24"/>
          <w:szCs w:val="24"/>
          <w:u w:val="none"/>
          <w:lang w:val="en-US" w:eastAsia="zh-CN"/>
        </w:rPr>
        <w:t>业绩证明材料</w:t>
      </w:r>
      <w:r>
        <w:rPr>
          <w:color w:val="000000"/>
          <w:sz w:val="24"/>
          <w:szCs w:val="24"/>
        </w:rPr>
        <w:tab/>
      </w:r>
      <w:r>
        <w:rPr>
          <w:rFonts w:hint="eastAsia"/>
          <w:color w:val="000000"/>
          <w:sz w:val="24"/>
          <w:szCs w:val="24"/>
          <w:lang w:val="en-US" w:eastAsia="zh-CN"/>
        </w:rPr>
        <w:t>1</w:t>
      </w:r>
      <w:r>
        <w:rPr>
          <w:rStyle w:val="27"/>
          <w:color w:val="000000"/>
          <w:sz w:val="24"/>
          <w:szCs w:val="24"/>
        </w:rPr>
        <w:fldChar w:fldCharType="end"/>
      </w:r>
      <w:r>
        <w:rPr>
          <w:rStyle w:val="27"/>
          <w:rFonts w:hint="eastAsia"/>
          <w:color w:val="000000"/>
          <w:sz w:val="24"/>
          <w:szCs w:val="24"/>
          <w:lang w:val="en-US" w:eastAsia="zh-CN"/>
        </w:rPr>
        <w:t>8</w:t>
      </w:r>
    </w:p>
    <w:p>
      <w:pPr>
        <w:pStyle w:val="12"/>
        <w:tabs>
          <w:tab w:val="right" w:leader="dot" w:pos="8966"/>
        </w:tabs>
        <w:rPr>
          <w:rStyle w:val="27"/>
          <w:rFonts w:hint="eastAsia"/>
          <w:color w:val="000000"/>
          <w:u w:val="none"/>
          <w:lang w:val="en-US" w:eastAsia="zh-CN"/>
        </w:rPr>
      </w:pPr>
      <w:r>
        <w:rPr>
          <w:rStyle w:val="27"/>
          <w:rFonts w:hint="eastAsia"/>
          <w:color w:val="000000"/>
          <w:u w:val="none"/>
          <w:lang w:val="en-US" w:eastAsia="zh-CN"/>
        </w:rPr>
        <w:t xml:space="preserve">7.   </w:t>
      </w:r>
      <w:r>
        <w:rPr>
          <w:rStyle w:val="27"/>
          <w:rFonts w:hint="eastAsia"/>
          <w:color w:val="000000"/>
          <w:u w:val="none"/>
          <w:lang w:val="en-US" w:eastAsia="zh-CN"/>
        </w:rPr>
        <w:fldChar w:fldCharType="begin"/>
      </w:r>
      <w:r>
        <w:rPr>
          <w:rStyle w:val="27"/>
          <w:rFonts w:hint="eastAsia"/>
          <w:color w:val="000000"/>
          <w:u w:val="none"/>
          <w:lang w:val="en-US" w:eastAsia="zh-CN"/>
        </w:rPr>
        <w:instrText xml:space="preserve"> HYPERLINK \l "_Toc94169026" </w:instrText>
      </w:r>
      <w:r>
        <w:rPr>
          <w:rStyle w:val="27"/>
          <w:rFonts w:hint="eastAsia"/>
          <w:color w:val="000000"/>
          <w:u w:val="none"/>
          <w:lang w:val="en-US" w:eastAsia="zh-CN"/>
        </w:rPr>
        <w:fldChar w:fldCharType="separate"/>
      </w:r>
      <w:r>
        <w:rPr>
          <w:rStyle w:val="27"/>
          <w:rFonts w:hint="eastAsia"/>
          <w:color w:val="000000"/>
          <w:u w:val="none"/>
          <w:lang w:val="en-US" w:eastAsia="zh-CN"/>
        </w:rPr>
        <w:t>承诺书</w:t>
      </w:r>
      <w:r>
        <w:rPr>
          <w:rStyle w:val="27"/>
          <w:rFonts w:hint="eastAsia"/>
          <w:color w:val="000000"/>
          <w:u w:val="none"/>
          <w:lang w:val="en-US" w:eastAsia="zh-CN"/>
        </w:rPr>
        <w:tab/>
      </w:r>
      <w:r>
        <w:rPr>
          <w:rStyle w:val="27"/>
          <w:rFonts w:hint="eastAsia"/>
          <w:color w:val="000000"/>
          <w:u w:val="none"/>
          <w:lang w:val="en-US" w:eastAsia="zh-CN"/>
        </w:rPr>
        <w:t>1</w:t>
      </w:r>
      <w:r>
        <w:rPr>
          <w:rStyle w:val="27"/>
          <w:rFonts w:hint="eastAsia"/>
          <w:color w:val="000000"/>
          <w:u w:val="none"/>
          <w:lang w:val="en-US" w:eastAsia="zh-CN"/>
        </w:rPr>
        <w:fldChar w:fldCharType="end"/>
      </w:r>
      <w:r>
        <w:rPr>
          <w:rStyle w:val="27"/>
          <w:rFonts w:hint="eastAsia"/>
          <w:color w:val="000000"/>
          <w:u w:val="none"/>
          <w:lang w:val="en-US" w:eastAsia="zh-CN"/>
        </w:rPr>
        <w:t>9</w:t>
      </w:r>
    </w:p>
    <w:p>
      <w:pPr>
        <w:pStyle w:val="12"/>
        <w:tabs>
          <w:tab w:val="right" w:leader="dot" w:pos="8966"/>
        </w:tabs>
        <w:rPr>
          <w:rStyle w:val="27"/>
          <w:rFonts w:hint="eastAsia"/>
          <w:color w:val="000000"/>
          <w:u w:val="none"/>
          <w:lang w:val="en-US" w:eastAsia="zh-CN"/>
        </w:rPr>
      </w:pPr>
      <w:r>
        <w:rPr>
          <w:rStyle w:val="27"/>
          <w:rFonts w:hint="eastAsia"/>
          <w:color w:val="000000"/>
          <w:u w:val="none"/>
          <w:lang w:val="en-US" w:eastAsia="zh-CN"/>
        </w:rPr>
        <w:t>8.   信誉承诺书</w:t>
      </w:r>
      <w:r>
        <w:rPr>
          <w:rStyle w:val="27"/>
          <w:rFonts w:hint="eastAsia"/>
          <w:color w:val="000000"/>
          <w:u w:val="none"/>
          <w:lang w:val="en-US" w:eastAsia="zh-CN"/>
        </w:rPr>
        <w:fldChar w:fldCharType="begin"/>
      </w:r>
      <w:r>
        <w:rPr>
          <w:rStyle w:val="27"/>
          <w:rFonts w:hint="eastAsia"/>
          <w:color w:val="000000"/>
          <w:u w:val="none"/>
          <w:lang w:val="en-US" w:eastAsia="zh-CN"/>
        </w:rPr>
        <w:instrText xml:space="preserve"> HYPERLINK \l "_Toc94169027" </w:instrText>
      </w:r>
      <w:r>
        <w:rPr>
          <w:rStyle w:val="27"/>
          <w:rFonts w:hint="eastAsia"/>
          <w:color w:val="000000"/>
          <w:u w:val="none"/>
          <w:lang w:val="en-US" w:eastAsia="zh-CN"/>
        </w:rPr>
        <w:fldChar w:fldCharType="separate"/>
      </w:r>
      <w:r>
        <w:rPr>
          <w:rStyle w:val="27"/>
          <w:rFonts w:hint="eastAsia"/>
          <w:color w:val="000000"/>
          <w:u w:val="none"/>
          <w:lang w:val="en-US" w:eastAsia="zh-CN"/>
        </w:rPr>
        <w:tab/>
      </w:r>
      <w:r>
        <w:rPr>
          <w:rStyle w:val="27"/>
          <w:rFonts w:hint="eastAsia"/>
          <w:color w:val="000000"/>
          <w:u w:val="none"/>
          <w:lang w:val="en-US" w:eastAsia="zh-CN"/>
        </w:rPr>
        <w:t>2</w:t>
      </w:r>
      <w:r>
        <w:rPr>
          <w:rStyle w:val="27"/>
          <w:rFonts w:hint="eastAsia"/>
          <w:color w:val="000000"/>
          <w:u w:val="none"/>
          <w:lang w:val="en-US" w:eastAsia="zh-CN"/>
        </w:rPr>
        <w:fldChar w:fldCharType="end"/>
      </w:r>
      <w:r>
        <w:rPr>
          <w:rStyle w:val="27"/>
          <w:rFonts w:hint="eastAsia"/>
          <w:color w:val="000000"/>
          <w:u w:val="none"/>
          <w:lang w:val="en-US" w:eastAsia="zh-CN"/>
        </w:rPr>
        <w:t>0</w:t>
      </w:r>
    </w:p>
    <w:p>
      <w:pPr>
        <w:pStyle w:val="12"/>
        <w:tabs>
          <w:tab w:val="right" w:leader="dot" w:pos="8966"/>
        </w:tabs>
        <w:rPr>
          <w:rStyle w:val="27"/>
          <w:rFonts w:hint="eastAsia"/>
          <w:color w:val="000000"/>
          <w:u w:val="none"/>
          <w:lang w:val="en-US" w:eastAsia="zh-CN"/>
        </w:rPr>
      </w:pPr>
      <w:r>
        <w:rPr>
          <w:rStyle w:val="27"/>
          <w:rFonts w:hint="eastAsia"/>
          <w:color w:val="000000"/>
          <w:u w:val="none"/>
          <w:lang w:val="en-US" w:eastAsia="zh-CN"/>
        </w:rPr>
        <w:t xml:space="preserve">9.   </w:t>
      </w:r>
      <w:r>
        <w:rPr>
          <w:rStyle w:val="27"/>
          <w:rFonts w:hint="eastAsia"/>
          <w:color w:val="000000"/>
          <w:u w:val="none"/>
          <w:lang w:val="en-US" w:eastAsia="zh-CN"/>
        </w:rPr>
        <w:fldChar w:fldCharType="begin"/>
      </w:r>
      <w:r>
        <w:rPr>
          <w:rStyle w:val="27"/>
          <w:rFonts w:hint="eastAsia"/>
          <w:color w:val="000000"/>
          <w:u w:val="none"/>
          <w:lang w:val="en-US" w:eastAsia="zh-CN"/>
        </w:rPr>
        <w:instrText xml:space="preserve"> HYPERLINK \l "_Toc94169030" </w:instrText>
      </w:r>
      <w:r>
        <w:rPr>
          <w:rStyle w:val="27"/>
          <w:rFonts w:hint="eastAsia"/>
          <w:color w:val="000000"/>
          <w:u w:val="none"/>
          <w:lang w:val="en-US" w:eastAsia="zh-CN"/>
        </w:rPr>
        <w:fldChar w:fldCharType="separate"/>
      </w:r>
      <w:r>
        <w:rPr>
          <w:rStyle w:val="27"/>
          <w:rFonts w:hint="eastAsia"/>
          <w:color w:val="000000"/>
          <w:u w:val="none"/>
          <w:lang w:val="en-US" w:eastAsia="zh-CN"/>
        </w:rPr>
        <w:t>其他资料（如有）</w:t>
      </w:r>
      <w:r>
        <w:rPr>
          <w:rStyle w:val="27"/>
          <w:rFonts w:hint="eastAsia"/>
          <w:color w:val="000000"/>
          <w:u w:val="none"/>
          <w:lang w:val="en-US" w:eastAsia="zh-CN"/>
        </w:rPr>
        <w:tab/>
      </w:r>
      <w:r>
        <w:rPr>
          <w:rStyle w:val="27"/>
          <w:rFonts w:hint="eastAsia"/>
          <w:color w:val="000000"/>
          <w:u w:val="none"/>
          <w:lang w:val="en-US" w:eastAsia="zh-CN"/>
        </w:rPr>
        <w:t>2</w:t>
      </w:r>
      <w:r>
        <w:rPr>
          <w:rStyle w:val="27"/>
          <w:rFonts w:hint="eastAsia"/>
          <w:color w:val="000000"/>
          <w:u w:val="none"/>
          <w:lang w:val="en-US" w:eastAsia="zh-CN"/>
        </w:rPr>
        <w:fldChar w:fldCharType="end"/>
      </w:r>
      <w:r>
        <w:rPr>
          <w:rStyle w:val="27"/>
          <w:rFonts w:hint="eastAsia"/>
          <w:color w:val="000000"/>
          <w:u w:val="none"/>
          <w:lang w:val="en-US" w:eastAsia="zh-CN"/>
        </w:rPr>
        <w:t>0</w:t>
      </w: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r>
        <w:rPr>
          <w:rStyle w:val="27"/>
          <w:rFonts w:hint="eastAsia"/>
          <w:color w:val="000000"/>
          <w:u w:val="none"/>
          <w:lang w:val="en-US" w:eastAsia="zh-CN"/>
        </w:rPr>
        <w:tab/>
      </w: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jc w:val="both"/>
        <w:rPr>
          <w:rFonts w:hint="eastAsia" w:ascii="宋体" w:hAnsi="宋体" w:eastAsia="宋体" w:cs="Times New Roman"/>
          <w:color w:val="000000"/>
          <w:kern w:val="2"/>
          <w:sz w:val="21"/>
          <w:szCs w:val="32"/>
          <w:shd w:val="clear" w:color="auto" w:fill="auto"/>
          <w:lang w:val="en-US" w:eastAsia="zh-CN" w:bidi="ar"/>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562"/>
        <w:jc w:val="center"/>
        <w:textAlignment w:val="auto"/>
        <w:outlineLvl w:val="0"/>
        <w:rPr>
          <w:rFonts w:hint="eastAsia" w:ascii="宋体" w:hAnsi="宋体" w:eastAsia="宋体" w:cs="宋体"/>
          <w:b/>
          <w:sz w:val="24"/>
          <w:szCs w:val="24"/>
          <w:lang w:val="en-US" w:eastAsia="zh-CN"/>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562"/>
        <w:jc w:val="center"/>
        <w:textAlignment w:val="auto"/>
        <w:outlineLvl w:val="0"/>
        <w:rPr>
          <w:rFonts w:hint="eastAsia" w:ascii="宋体" w:hAnsi="宋体" w:eastAsia="宋体" w:cs="宋体"/>
          <w:b/>
          <w:sz w:val="24"/>
          <w:szCs w:val="24"/>
          <w:lang w:val="en-US" w:eastAsia="zh-CN"/>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562"/>
        <w:jc w:val="center"/>
        <w:textAlignment w:val="auto"/>
        <w:outlineLvl w:val="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第一章 招标公告</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562"/>
        <w:jc w:val="both"/>
        <w:textAlignment w:val="auto"/>
        <w:outlineLvl w:val="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重庆市建筑科学研究院有限公司接受重庆医科大学的委托，对重</w:t>
      </w:r>
      <w:r>
        <w:rPr>
          <w:rFonts w:hint="eastAsia" w:ascii="宋体" w:hAnsi="宋体" w:eastAsia="宋体" w:cs="宋体"/>
          <w:kern w:val="0"/>
          <w:sz w:val="24"/>
          <w:szCs w:val="24"/>
          <w:lang w:val="en-US" w:eastAsia="zh-CN"/>
        </w:rPr>
        <w:t>庆医科大学政策性租赁住房新建工程和缙云校区人才住房新建</w:t>
      </w:r>
      <w:r>
        <w:rPr>
          <w:rFonts w:hint="eastAsia" w:ascii="宋体" w:hAnsi="宋体" w:eastAsia="宋体" w:cs="宋体"/>
          <w:kern w:val="0"/>
          <w:sz w:val="24"/>
          <w:szCs w:val="24"/>
        </w:rPr>
        <w:t>工程</w:t>
      </w:r>
      <w:r>
        <w:rPr>
          <w:rFonts w:hint="eastAsia" w:ascii="宋体" w:hAnsi="宋体" w:eastAsia="宋体" w:cs="宋体"/>
          <w:kern w:val="0"/>
          <w:sz w:val="24"/>
          <w:szCs w:val="24"/>
          <w:lang w:val="en-US" w:eastAsia="zh-CN"/>
        </w:rPr>
        <w:t>环境影响评价项目进行公开招标，现将有关事宜公告如下：</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eastAsia" w:ascii="宋体" w:hAnsi="宋体" w:eastAsia="宋体" w:cs="宋体"/>
          <w:sz w:val="24"/>
          <w:szCs w:val="24"/>
        </w:rPr>
      </w:pPr>
      <w:r>
        <w:rPr>
          <w:rFonts w:hint="eastAsia" w:ascii="宋体" w:hAnsi="宋体" w:eastAsia="宋体" w:cs="宋体"/>
          <w:b/>
          <w:sz w:val="24"/>
          <w:szCs w:val="24"/>
        </w:rPr>
        <w:t>一、项目概况</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1、项目名称：</w:t>
      </w:r>
      <w:r>
        <w:rPr>
          <w:rFonts w:hint="eastAsia" w:ascii="宋体" w:hAnsi="宋体" w:eastAsia="宋体" w:cs="宋体"/>
          <w:kern w:val="0"/>
          <w:sz w:val="24"/>
          <w:szCs w:val="24"/>
          <w:lang w:val="en-US" w:eastAsia="zh-CN"/>
        </w:rPr>
        <w:t>重庆医科大学政策性租赁住房新建工程和缙云校区人才住房新建</w:t>
      </w:r>
      <w:r>
        <w:rPr>
          <w:rFonts w:hint="eastAsia" w:ascii="宋体" w:hAnsi="宋体" w:eastAsia="宋体" w:cs="宋体"/>
          <w:kern w:val="0"/>
          <w:sz w:val="24"/>
          <w:szCs w:val="24"/>
        </w:rPr>
        <w:t>工程。</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2、项目</w:t>
      </w:r>
      <w:r>
        <w:rPr>
          <w:rFonts w:hint="eastAsia" w:ascii="宋体" w:hAnsi="宋体" w:eastAsia="宋体" w:cs="宋体"/>
          <w:kern w:val="0"/>
          <w:sz w:val="24"/>
          <w:szCs w:val="24"/>
        </w:rPr>
        <w:t>地址：</w:t>
      </w:r>
      <w:r>
        <w:rPr>
          <w:rFonts w:hint="eastAsia" w:ascii="宋体" w:hAnsi="宋体" w:eastAsia="宋体" w:cs="宋体"/>
          <w:sz w:val="24"/>
          <w:szCs w:val="24"/>
          <w:lang w:val="en-US" w:eastAsia="zh-CN"/>
        </w:rPr>
        <w:t>重庆医科大学大学城缙云校区</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3、建设</w:t>
      </w:r>
      <w:r>
        <w:rPr>
          <w:rFonts w:hint="eastAsia" w:ascii="宋体" w:hAnsi="宋体" w:eastAsia="宋体" w:cs="宋体"/>
          <w:sz w:val="24"/>
          <w:szCs w:val="24"/>
          <w:lang w:val="en-US" w:eastAsia="zh-CN"/>
        </w:rPr>
        <w:t>规模：重庆医科大学政策性租赁住房新建工程新建政策性租赁住房250套，单套面积约40平方米，共10000平方米，同时按照《重庆市城市规划管理技术规定》配合相应的地下停车库和配套附属设施；缙云校区人才住房新建工程新建人才住房150套，每套面积140平方米，拟建总规模38000平方米。总土石方工程量10万方，总建筑面积53000平方米。</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bCs/>
          <w:sz w:val="24"/>
          <w:szCs w:val="24"/>
        </w:rPr>
        <w:t>施工工期</w:t>
      </w:r>
      <w:r>
        <w:rPr>
          <w:rFonts w:hint="eastAsia" w:ascii="宋体" w:hAnsi="宋体" w:eastAsia="宋体" w:cs="宋体"/>
          <w:sz w:val="24"/>
          <w:szCs w:val="24"/>
        </w:rPr>
        <w:t>：</w:t>
      </w:r>
      <w:r>
        <w:rPr>
          <w:rFonts w:hint="eastAsia" w:ascii="宋体" w:hAnsi="宋体" w:eastAsia="宋体" w:cs="宋体"/>
          <w:sz w:val="24"/>
          <w:szCs w:val="24"/>
          <w:lang w:val="en-US" w:eastAsia="zh-CN"/>
        </w:rPr>
        <w:t>730个自然日。</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bCs/>
          <w:sz w:val="24"/>
          <w:szCs w:val="24"/>
        </w:rPr>
        <w:t>建设单位</w:t>
      </w:r>
      <w:r>
        <w:rPr>
          <w:rFonts w:hint="eastAsia" w:ascii="宋体" w:hAnsi="宋体" w:eastAsia="宋体" w:cs="宋体"/>
          <w:sz w:val="24"/>
          <w:szCs w:val="24"/>
        </w:rPr>
        <w:t>：</w:t>
      </w:r>
      <w:r>
        <w:rPr>
          <w:rFonts w:hint="eastAsia" w:ascii="宋体" w:hAnsi="宋体" w:eastAsia="宋体" w:cs="宋体"/>
          <w:sz w:val="24"/>
          <w:szCs w:val="24"/>
          <w:lang w:val="en-US" w:eastAsia="zh-CN"/>
        </w:rPr>
        <w:t>重庆医科大学。</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eastAsia" w:ascii="宋体" w:hAnsi="宋体" w:eastAsia="宋体" w:cs="宋体"/>
          <w:bCs/>
          <w:sz w:val="24"/>
          <w:szCs w:val="24"/>
          <w:lang w:val="en-US"/>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全过程咨询</w:t>
      </w:r>
      <w:r>
        <w:rPr>
          <w:rFonts w:hint="eastAsia" w:ascii="宋体" w:hAnsi="宋体" w:eastAsia="宋体" w:cs="宋体"/>
          <w:sz w:val="24"/>
          <w:szCs w:val="24"/>
        </w:rPr>
        <w:t>单位：重庆</w:t>
      </w:r>
      <w:r>
        <w:rPr>
          <w:rFonts w:hint="eastAsia" w:ascii="宋体" w:hAnsi="宋体" w:eastAsia="宋体" w:cs="宋体"/>
          <w:sz w:val="24"/>
          <w:szCs w:val="24"/>
          <w:lang w:eastAsia="zh-CN"/>
        </w:rPr>
        <w:t>市建筑科学研究院</w:t>
      </w:r>
      <w:r>
        <w:rPr>
          <w:rFonts w:hint="eastAsia" w:ascii="宋体" w:hAnsi="宋体" w:eastAsia="宋体" w:cs="宋体"/>
          <w:sz w:val="24"/>
          <w:szCs w:val="24"/>
          <w:lang w:val="en-US" w:eastAsia="zh-CN"/>
        </w:rPr>
        <w:t>有限公司。</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eastAsia" w:ascii="宋体" w:hAnsi="宋体" w:eastAsia="宋体" w:cs="宋体"/>
          <w:sz w:val="24"/>
          <w:szCs w:val="24"/>
          <w:lang w:val="en-US"/>
        </w:rPr>
      </w:pPr>
      <w:r>
        <w:rPr>
          <w:rFonts w:hint="eastAsia" w:ascii="宋体" w:hAnsi="宋体" w:eastAsia="宋体" w:cs="宋体"/>
          <w:sz w:val="24"/>
          <w:szCs w:val="24"/>
          <w:lang w:val="en-US" w:eastAsia="zh-CN"/>
        </w:rPr>
        <w:t>6</w:t>
      </w:r>
      <w:r>
        <w:rPr>
          <w:rFonts w:hint="eastAsia" w:ascii="宋体" w:hAnsi="宋体" w:eastAsia="宋体" w:cs="宋体"/>
          <w:sz w:val="24"/>
          <w:szCs w:val="24"/>
        </w:rPr>
        <w:t>、资金来源：</w:t>
      </w:r>
      <w:r>
        <w:rPr>
          <w:rFonts w:hint="eastAsia" w:ascii="宋体" w:hAnsi="宋体" w:eastAsia="宋体" w:cs="宋体"/>
          <w:sz w:val="24"/>
          <w:szCs w:val="24"/>
          <w:lang w:val="en-US" w:eastAsia="zh-CN"/>
        </w:rPr>
        <w:t>建设单位自有资金。</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eastAsia" w:ascii="宋体" w:hAnsi="宋体" w:eastAsia="宋体" w:cs="宋体"/>
          <w:b/>
          <w:sz w:val="24"/>
          <w:szCs w:val="24"/>
          <w:lang w:eastAsia="zh-CN"/>
        </w:rPr>
      </w:pPr>
      <w:r>
        <w:rPr>
          <w:rFonts w:hint="eastAsia" w:ascii="宋体" w:hAnsi="宋体" w:eastAsia="宋体" w:cs="宋体"/>
          <w:b/>
          <w:sz w:val="24"/>
          <w:szCs w:val="24"/>
        </w:rPr>
        <w:t>二、</w:t>
      </w:r>
      <w:r>
        <w:rPr>
          <w:rFonts w:hint="eastAsia" w:ascii="宋体" w:hAnsi="宋体" w:eastAsia="宋体" w:cs="宋体"/>
          <w:b/>
          <w:sz w:val="24"/>
          <w:szCs w:val="24"/>
          <w:lang w:val="en-US" w:eastAsia="zh-CN"/>
        </w:rPr>
        <w:t>投标</w:t>
      </w:r>
      <w:r>
        <w:rPr>
          <w:rFonts w:hint="eastAsia" w:ascii="宋体" w:hAnsi="宋体" w:eastAsia="宋体" w:cs="宋体"/>
          <w:b/>
          <w:sz w:val="24"/>
          <w:szCs w:val="24"/>
          <w:lang w:eastAsia="zh-CN"/>
        </w:rPr>
        <w:t>人资格要求：</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1、具有独立的法人资格；</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outlineLvl w:val="0"/>
        <w:rPr>
          <w:rFonts w:hint="eastAsia" w:ascii="宋体" w:hAnsi="宋体" w:eastAsia="宋体" w:cs="宋体"/>
          <w:sz w:val="24"/>
          <w:szCs w:val="24"/>
          <w:highlight w:val="yellow"/>
          <w:lang w:val="en-US" w:eastAsia="zh-CN"/>
        </w:rPr>
      </w:pPr>
      <w:r>
        <w:rPr>
          <w:rFonts w:hint="eastAsia" w:ascii="宋体" w:hAnsi="宋体" w:eastAsia="宋体" w:cs="宋体"/>
          <w:color w:val="auto"/>
          <w:sz w:val="24"/>
          <w:szCs w:val="24"/>
          <w:highlight w:val="none"/>
          <w:lang w:val="en-US" w:eastAsia="zh-CN"/>
        </w:rPr>
        <w:t>2、具有从事生产建设项目环境影响评价工作相应</w:t>
      </w:r>
      <w:r>
        <w:rPr>
          <w:rFonts w:hint="eastAsia" w:ascii="宋体" w:hAnsi="宋体" w:cs="宋体"/>
          <w:color w:val="auto"/>
          <w:sz w:val="24"/>
          <w:szCs w:val="24"/>
          <w:highlight w:val="none"/>
          <w:lang w:val="en-US" w:eastAsia="zh-CN"/>
        </w:rPr>
        <w:t>人员、设备，需提供类似房建项目近五年人员、设备备案表；</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3、近二年（2020年至今）承担过</w:t>
      </w:r>
      <w:r>
        <w:rPr>
          <w:rFonts w:hint="eastAsia" w:ascii="宋体" w:hAnsi="宋体" w:eastAsia="宋体" w:cs="宋体"/>
          <w:b w:val="0"/>
          <w:bCs/>
          <w:sz w:val="24"/>
          <w:szCs w:val="24"/>
          <w:lang w:val="en-US" w:eastAsia="zh-CN"/>
        </w:rPr>
        <w:t>建筑面积大于</w:t>
      </w:r>
      <w:r>
        <w:rPr>
          <w:rFonts w:hint="eastAsia" w:ascii="宋体" w:hAnsi="宋体" w:eastAsia="宋体" w:cs="宋体"/>
          <w:sz w:val="24"/>
          <w:szCs w:val="24"/>
          <w:lang w:val="en-US" w:eastAsia="zh-CN"/>
        </w:rPr>
        <w:t>53000平方米项目环境影响评价工作，且有有效证明文件（证明文件包括中标通知书或环境影响评价合同</w:t>
      </w:r>
      <w:r>
        <w:rPr>
          <w:rFonts w:hint="eastAsia" w:ascii="宋体" w:hAnsi="宋体" w:cs="宋体"/>
          <w:sz w:val="24"/>
          <w:szCs w:val="24"/>
          <w:lang w:val="en-US" w:eastAsia="zh-CN"/>
        </w:rPr>
        <w:t>关键页</w:t>
      </w:r>
      <w:r>
        <w:rPr>
          <w:rFonts w:hint="eastAsia" w:ascii="宋体" w:hAnsi="宋体" w:eastAsia="宋体" w:cs="宋体"/>
          <w:sz w:val="24"/>
          <w:szCs w:val="24"/>
          <w:lang w:val="en-US" w:eastAsia="zh-CN"/>
        </w:rPr>
        <w:t>等）。</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三</w:t>
      </w:r>
      <w:r>
        <w:rPr>
          <w:rFonts w:hint="eastAsia" w:ascii="宋体" w:hAnsi="宋体" w:eastAsia="宋体" w:cs="宋体"/>
          <w:b/>
          <w:sz w:val="24"/>
          <w:szCs w:val="24"/>
        </w:rPr>
        <w:t>、</w:t>
      </w:r>
      <w:r>
        <w:rPr>
          <w:rFonts w:hint="eastAsia" w:ascii="宋体" w:hAnsi="宋体" w:eastAsia="宋体" w:cs="宋体"/>
          <w:b/>
          <w:sz w:val="24"/>
          <w:szCs w:val="24"/>
          <w:lang w:val="en-US" w:eastAsia="zh-CN"/>
        </w:rPr>
        <w:t>报名及招标文件的获取</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right="0" w:rightChars="0" w:firstLine="480" w:firstLineChars="200"/>
        <w:jc w:val="both"/>
        <w:textAlignment w:val="auto"/>
        <w:outlineLvl w:val="0"/>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1、</w:t>
      </w:r>
      <w:r>
        <w:rPr>
          <w:rFonts w:hint="eastAsia" w:ascii="宋体" w:hAnsi="宋体" w:eastAsia="宋体" w:cs="宋体"/>
          <w:b w:val="0"/>
          <w:bCs/>
          <w:sz w:val="24"/>
          <w:szCs w:val="24"/>
          <w:lang w:val="en-US" w:eastAsia="zh-CN"/>
        </w:rPr>
        <w:t xml:space="preserve">凡有意参加投标者，请于 </w:t>
      </w:r>
      <w:r>
        <w:rPr>
          <w:rFonts w:hint="eastAsia" w:ascii="宋体" w:hAnsi="宋体" w:cs="宋体"/>
          <w:b w:val="0"/>
          <w:bCs/>
          <w:sz w:val="24"/>
          <w:szCs w:val="24"/>
          <w:lang w:val="en-US" w:eastAsia="zh-CN"/>
        </w:rPr>
        <w:t>2022</w:t>
      </w:r>
      <w:r>
        <w:rPr>
          <w:rFonts w:hint="eastAsia" w:ascii="宋体" w:hAnsi="宋体" w:eastAsia="宋体" w:cs="宋体"/>
          <w:b w:val="0"/>
          <w:bCs/>
          <w:sz w:val="24"/>
          <w:szCs w:val="24"/>
          <w:lang w:val="en-US" w:eastAsia="zh-CN"/>
        </w:rPr>
        <w:t>年</w:t>
      </w:r>
      <w:r>
        <w:rPr>
          <w:rFonts w:hint="eastAsia" w:ascii="宋体" w:hAnsi="宋体" w:cs="宋体"/>
          <w:b w:val="0"/>
          <w:bCs/>
          <w:sz w:val="24"/>
          <w:szCs w:val="24"/>
          <w:lang w:val="en-US" w:eastAsia="zh-CN"/>
        </w:rPr>
        <w:t>6</w:t>
      </w:r>
      <w:r>
        <w:rPr>
          <w:rFonts w:hint="eastAsia" w:ascii="宋体" w:hAnsi="宋体" w:eastAsia="宋体" w:cs="宋体"/>
          <w:b w:val="0"/>
          <w:bCs/>
          <w:sz w:val="24"/>
          <w:szCs w:val="24"/>
          <w:lang w:val="en-US" w:eastAsia="zh-CN"/>
        </w:rPr>
        <w:t xml:space="preserve"> 月</w:t>
      </w:r>
      <w:r>
        <w:rPr>
          <w:rFonts w:hint="eastAsia" w:ascii="宋体" w:hAnsi="宋体" w:cs="宋体"/>
          <w:b w:val="0"/>
          <w:bCs/>
          <w:sz w:val="24"/>
          <w:szCs w:val="24"/>
          <w:lang w:val="en-US" w:eastAsia="zh-CN"/>
        </w:rPr>
        <w:t>2</w:t>
      </w:r>
      <w:r>
        <w:rPr>
          <w:rFonts w:hint="eastAsia" w:ascii="宋体" w:hAnsi="宋体" w:eastAsia="宋体" w:cs="宋体"/>
          <w:b w:val="0"/>
          <w:bCs/>
          <w:sz w:val="24"/>
          <w:szCs w:val="24"/>
          <w:lang w:val="en-US" w:eastAsia="zh-CN"/>
        </w:rPr>
        <w:t>日起，在重庆市建筑科学研究院有限公司</w:t>
      </w:r>
      <w:r>
        <w:rPr>
          <w:rFonts w:hint="eastAsia" w:ascii="宋体" w:hAnsi="宋体" w:cs="宋体"/>
          <w:b w:val="0"/>
          <w:bCs/>
          <w:sz w:val="24"/>
          <w:szCs w:val="24"/>
          <w:lang w:val="en-US" w:eastAsia="zh-CN"/>
        </w:rPr>
        <w:t>官网</w:t>
      </w:r>
      <w:r>
        <w:rPr>
          <w:rFonts w:hint="eastAsia" w:ascii="宋体" w:hAnsi="宋体" w:eastAsia="宋体" w:cs="宋体"/>
          <w:b w:val="0"/>
          <w:bCs/>
          <w:sz w:val="24"/>
          <w:szCs w:val="24"/>
          <w:lang w:val="en-US" w:eastAsia="zh-CN"/>
        </w:rPr>
        <w:t>下载招标文件、图纸、答疑、补遗、招标控制价等开标前的有关资料，不管下载与否都视为投标人全部知晓有关招标过程和事宜。</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right="0" w:rightChars="0" w:firstLine="480" w:firstLineChars="200"/>
        <w:jc w:val="both"/>
        <w:textAlignment w:val="auto"/>
        <w:outlineLvl w:val="0"/>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2、</w:t>
      </w:r>
      <w:r>
        <w:rPr>
          <w:rFonts w:hint="eastAsia" w:ascii="宋体" w:hAnsi="宋体" w:eastAsia="宋体" w:cs="宋体"/>
          <w:b w:val="0"/>
          <w:bCs/>
          <w:sz w:val="24"/>
          <w:szCs w:val="24"/>
          <w:lang w:val="en-US" w:eastAsia="zh-CN"/>
        </w:rPr>
        <w:t xml:space="preserve">本项目需提前报名，凡有意参加投标者，请于 </w:t>
      </w:r>
      <w:r>
        <w:rPr>
          <w:rFonts w:hint="eastAsia" w:ascii="宋体" w:hAnsi="宋体" w:cs="宋体"/>
          <w:b w:val="0"/>
          <w:bCs/>
          <w:sz w:val="24"/>
          <w:szCs w:val="24"/>
          <w:lang w:val="en-US" w:eastAsia="zh-CN"/>
        </w:rPr>
        <w:t>2022</w:t>
      </w:r>
      <w:r>
        <w:rPr>
          <w:rFonts w:hint="eastAsia" w:ascii="宋体" w:hAnsi="宋体" w:eastAsia="宋体" w:cs="宋体"/>
          <w:b w:val="0"/>
          <w:bCs/>
          <w:sz w:val="24"/>
          <w:szCs w:val="24"/>
          <w:lang w:val="en-US" w:eastAsia="zh-CN"/>
        </w:rPr>
        <w:t>年</w:t>
      </w:r>
      <w:r>
        <w:rPr>
          <w:rFonts w:hint="eastAsia" w:ascii="宋体" w:hAnsi="宋体" w:cs="宋体"/>
          <w:b w:val="0"/>
          <w:bCs/>
          <w:sz w:val="24"/>
          <w:szCs w:val="24"/>
          <w:lang w:val="en-US" w:eastAsia="zh-CN"/>
        </w:rPr>
        <w:t>6</w:t>
      </w:r>
      <w:r>
        <w:rPr>
          <w:rFonts w:hint="eastAsia" w:ascii="宋体" w:hAnsi="宋体" w:eastAsia="宋体" w:cs="宋体"/>
          <w:b w:val="0"/>
          <w:bCs/>
          <w:sz w:val="24"/>
          <w:szCs w:val="24"/>
          <w:lang w:val="en-US" w:eastAsia="zh-CN"/>
        </w:rPr>
        <w:t xml:space="preserve"> 月 </w:t>
      </w:r>
      <w:r>
        <w:rPr>
          <w:rFonts w:hint="eastAsia" w:ascii="宋体" w:hAnsi="宋体" w:cs="宋体"/>
          <w:b w:val="0"/>
          <w:bCs/>
          <w:sz w:val="24"/>
          <w:szCs w:val="24"/>
          <w:lang w:val="en-US" w:eastAsia="zh-CN"/>
        </w:rPr>
        <w:t>9</w:t>
      </w:r>
      <w:r>
        <w:rPr>
          <w:rFonts w:hint="eastAsia" w:ascii="宋体" w:hAnsi="宋体" w:eastAsia="宋体" w:cs="宋体"/>
          <w:b w:val="0"/>
          <w:bCs/>
          <w:sz w:val="24"/>
          <w:szCs w:val="24"/>
          <w:lang w:val="en-US" w:eastAsia="zh-CN"/>
        </w:rPr>
        <w:t>日</w:t>
      </w:r>
      <w:r>
        <w:rPr>
          <w:rFonts w:hint="eastAsia" w:ascii="宋体" w:hAnsi="宋体" w:cs="宋体"/>
          <w:b w:val="0"/>
          <w:bCs/>
          <w:sz w:val="24"/>
          <w:szCs w:val="24"/>
          <w:lang w:val="en-US" w:eastAsia="zh-CN"/>
        </w:rPr>
        <w:t>前</w:t>
      </w:r>
      <w:r>
        <w:rPr>
          <w:rFonts w:hint="eastAsia" w:ascii="宋体" w:hAnsi="宋体" w:eastAsia="宋体" w:cs="宋体"/>
          <w:b w:val="0"/>
          <w:bCs/>
          <w:sz w:val="24"/>
          <w:szCs w:val="24"/>
          <w:lang w:val="en-US" w:eastAsia="zh-CN"/>
        </w:rPr>
        <w:t>（工作日9:30-11:30，14:00-17:00时）携带法人授权委托书、经办人身份证在重庆市渝中区长江二路221号重庆建科大厦1607室报名。</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right="0" w:rightChars="0" w:firstLine="480" w:firstLineChars="200"/>
        <w:jc w:val="both"/>
        <w:textAlignment w:val="auto"/>
        <w:outlineLvl w:val="0"/>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 xml:space="preserve">自公告发出之日起，各投标单位应随时关注招标文件及相关修改内容。 </w:t>
      </w:r>
    </w:p>
    <w:p>
      <w:pPr>
        <w:keepNext w:val="0"/>
        <w:keepLines w:val="0"/>
        <w:pageBreakBefore w:val="0"/>
        <w:widowControl w:val="0"/>
        <w:numPr>
          <w:ilvl w:val="0"/>
          <w:numId w:val="2"/>
        </w:numPr>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开标时间及地点</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560"/>
        <w:jc w:val="both"/>
        <w:textAlignment w:val="auto"/>
        <w:outlineLvl w:val="0"/>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2022</w:t>
      </w:r>
      <w:r>
        <w:rPr>
          <w:rFonts w:hint="eastAsia" w:ascii="宋体" w:hAnsi="宋体" w:eastAsia="宋体" w:cs="宋体"/>
          <w:b w:val="0"/>
          <w:bCs/>
          <w:sz w:val="24"/>
          <w:szCs w:val="24"/>
          <w:lang w:val="en-US" w:eastAsia="zh-CN"/>
        </w:rPr>
        <w:t>年</w:t>
      </w:r>
      <w:r>
        <w:rPr>
          <w:rFonts w:hint="eastAsia" w:ascii="宋体" w:hAnsi="宋体" w:cs="宋体"/>
          <w:b w:val="0"/>
          <w:bCs/>
          <w:sz w:val="24"/>
          <w:szCs w:val="24"/>
          <w:lang w:val="en-US" w:eastAsia="zh-CN"/>
        </w:rPr>
        <w:t>6</w:t>
      </w:r>
      <w:r>
        <w:rPr>
          <w:rFonts w:hint="eastAsia" w:ascii="宋体" w:hAnsi="宋体" w:eastAsia="宋体" w:cs="宋体"/>
          <w:b w:val="0"/>
          <w:bCs/>
          <w:sz w:val="24"/>
          <w:szCs w:val="24"/>
          <w:lang w:val="en-US" w:eastAsia="zh-CN"/>
        </w:rPr>
        <w:t>月</w:t>
      </w:r>
      <w:r>
        <w:rPr>
          <w:rFonts w:hint="eastAsia" w:ascii="宋体" w:hAnsi="宋体" w:cs="宋体"/>
          <w:b w:val="0"/>
          <w:bCs/>
          <w:sz w:val="24"/>
          <w:szCs w:val="24"/>
          <w:lang w:val="en-US" w:eastAsia="zh-CN"/>
        </w:rPr>
        <w:t>10</w:t>
      </w:r>
      <w:r>
        <w:rPr>
          <w:rFonts w:hint="eastAsia" w:ascii="宋体" w:hAnsi="宋体" w:eastAsia="宋体" w:cs="宋体"/>
          <w:b w:val="0"/>
          <w:bCs/>
          <w:sz w:val="24"/>
          <w:szCs w:val="24"/>
          <w:lang w:val="en-US" w:eastAsia="zh-CN"/>
        </w:rPr>
        <w:t>日</w:t>
      </w:r>
      <w:r>
        <w:rPr>
          <w:rFonts w:hint="eastAsia" w:ascii="宋体" w:hAnsi="宋体" w:cs="宋体"/>
          <w:b w:val="0"/>
          <w:bCs/>
          <w:sz w:val="24"/>
          <w:szCs w:val="24"/>
          <w:lang w:val="en-US" w:eastAsia="zh-CN"/>
        </w:rPr>
        <w:t>10：00</w:t>
      </w:r>
      <w:r>
        <w:rPr>
          <w:rFonts w:hint="eastAsia" w:ascii="宋体" w:hAnsi="宋体" w:eastAsia="宋体" w:cs="宋体"/>
          <w:b w:val="0"/>
          <w:bCs/>
          <w:sz w:val="24"/>
          <w:szCs w:val="24"/>
          <w:lang w:val="en-US" w:eastAsia="zh-CN"/>
        </w:rPr>
        <w:t>时，地址为重庆建科大厦1607室</w:t>
      </w:r>
      <w:r>
        <w:rPr>
          <w:rFonts w:hint="eastAsia" w:ascii="宋体" w:hAnsi="宋体" w:cs="宋体"/>
          <w:b w:val="0"/>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560"/>
        <w:jc w:val="both"/>
        <w:textAlignment w:val="auto"/>
        <w:outlineLvl w:val="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逾期送达的、或者未送达指定地点或未按规定密封的投标文件，招标人不予受理。</w:t>
      </w:r>
    </w:p>
    <w:p>
      <w:pPr>
        <w:keepNext w:val="0"/>
        <w:keepLines w:val="0"/>
        <w:pageBreakBefore w:val="0"/>
        <w:widowControl w:val="0"/>
        <w:numPr>
          <w:ilvl w:val="0"/>
          <w:numId w:val="2"/>
        </w:numPr>
        <w:kinsoku/>
        <w:wordWrap/>
        <w:overflowPunct/>
        <w:topLinePunct w:val="0"/>
        <w:autoSpaceDE/>
        <w:autoSpaceDN/>
        <w:bidi w:val="0"/>
        <w:adjustRightInd/>
        <w:spacing w:line="560" w:lineRule="exact"/>
        <w:ind w:left="0" w:leftChars="0" w:right="0" w:rightChars="0" w:firstLine="0" w:firstLineChars="0"/>
        <w:jc w:val="both"/>
        <w:textAlignment w:val="auto"/>
        <w:outlineLvl w:val="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发布媒体</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right="0" w:rightChars="0"/>
        <w:jc w:val="both"/>
        <w:textAlignment w:val="auto"/>
        <w:outlineLvl w:val="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重庆市建筑科学研究院有限公司官网</w:t>
      </w:r>
      <w:r>
        <w:rPr>
          <w:rFonts w:hint="eastAsia" w:ascii="宋体" w:hAnsi="宋体" w:eastAsia="宋体" w:cs="宋体"/>
          <w:snapToGrid w:val="0"/>
          <w:color w:val="000000"/>
          <w:sz w:val="24"/>
          <w:szCs w:val="24"/>
          <w:lang w:val="en-US" w:eastAsia="zh-CN" w:bidi="ar"/>
        </w:rPr>
        <w:t>（</w:t>
      </w:r>
      <w:r>
        <w:rPr>
          <w:rFonts w:hint="eastAsia" w:ascii="宋体" w:hAnsi="宋体" w:eastAsia="宋体" w:cs="宋体"/>
          <w:color w:val="000000"/>
          <w:sz w:val="24"/>
          <w:szCs w:val="24"/>
          <w:lang w:val="en-US" w:eastAsia="zh-CN" w:bidi="ar"/>
        </w:rPr>
        <w:t>http://www.cqsjky.com/</w:t>
      </w:r>
      <w:r>
        <w:rPr>
          <w:rFonts w:hint="eastAsia" w:ascii="宋体" w:hAnsi="宋体" w:eastAsia="宋体" w:cs="宋体"/>
          <w:snapToGrid w:val="0"/>
          <w:color w:val="000000"/>
          <w:sz w:val="24"/>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六、</w:t>
      </w:r>
      <w:r>
        <w:rPr>
          <w:rFonts w:hint="eastAsia" w:ascii="宋体" w:hAnsi="宋体" w:eastAsia="宋体" w:cs="宋体"/>
          <w:b/>
          <w:sz w:val="24"/>
          <w:szCs w:val="24"/>
          <w:lang w:eastAsia="zh-CN"/>
        </w:rPr>
        <w:t>联系方式</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w:t>
      </w:r>
      <w:r>
        <w:rPr>
          <w:rFonts w:hint="eastAsia" w:ascii="宋体" w:hAnsi="宋体" w:eastAsia="宋体" w:cs="宋体"/>
          <w:sz w:val="24"/>
          <w:szCs w:val="24"/>
          <w:lang w:val="en-US" w:eastAsia="zh-CN"/>
        </w:rPr>
        <w:t xml:space="preserve"> 招 标 人：重庆市建筑科学研究院有限公司</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 系 人：</w:t>
      </w:r>
      <w:r>
        <w:rPr>
          <w:rFonts w:hint="eastAsia" w:ascii="宋体" w:hAnsi="宋体" w:cs="宋体"/>
          <w:sz w:val="24"/>
          <w:szCs w:val="24"/>
          <w:lang w:val="en-US" w:eastAsia="zh-CN"/>
        </w:rPr>
        <w:t>刘</w:t>
      </w:r>
      <w:r>
        <w:rPr>
          <w:rFonts w:hint="eastAsia" w:ascii="宋体" w:hAnsi="宋体" w:eastAsia="宋体" w:cs="宋体"/>
          <w:sz w:val="24"/>
          <w:szCs w:val="24"/>
          <w:lang w:val="en-US" w:eastAsia="zh-CN"/>
        </w:rPr>
        <w:t>老师</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023-6330</w:t>
      </w:r>
      <w:r>
        <w:rPr>
          <w:rFonts w:hint="eastAsia" w:ascii="宋体" w:hAnsi="宋体" w:cs="宋体"/>
          <w:sz w:val="24"/>
          <w:szCs w:val="24"/>
          <w:lang w:val="en-US" w:eastAsia="zh-CN"/>
        </w:rPr>
        <w:t>7933</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right"/>
        <w:textAlignment w:val="auto"/>
        <w:rPr>
          <w:rFonts w:hint="eastAsia" w:ascii="宋体" w:hAnsi="宋体" w:eastAsia="宋体" w:cs="宋体"/>
          <w:b/>
          <w:sz w:val="24"/>
          <w:szCs w:val="24"/>
        </w:rPr>
      </w:pPr>
      <w:r>
        <w:rPr>
          <w:rFonts w:hint="eastAsia" w:ascii="宋体" w:hAnsi="宋体" w:eastAsia="宋体" w:cs="宋体"/>
          <w:sz w:val="24"/>
          <w:szCs w:val="24"/>
        </w:rPr>
        <w:t xml:space="preserve">日 期： </w:t>
      </w:r>
      <w:r>
        <w:rPr>
          <w:rFonts w:hint="eastAsia" w:ascii="宋体" w:hAnsi="宋体" w:cs="宋体"/>
          <w:sz w:val="24"/>
          <w:szCs w:val="24"/>
          <w:lang w:val="en-US" w:eastAsia="zh-CN"/>
        </w:rPr>
        <w:t>2022</w:t>
      </w:r>
      <w:r>
        <w:rPr>
          <w:rFonts w:hint="eastAsia" w:ascii="宋体" w:hAnsi="宋体" w:eastAsia="宋体" w:cs="宋体"/>
          <w:sz w:val="24"/>
          <w:szCs w:val="24"/>
        </w:rPr>
        <w:t xml:space="preserve">年 </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2</w:t>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bCs/>
          <w:sz w:val="24"/>
          <w:szCs w:val="24"/>
          <w:lang w:eastAsia="zh-CN"/>
        </w:rPr>
      </w:pPr>
      <w:bookmarkStart w:id="7" w:name="_GoBack"/>
      <w:bookmarkEnd w:id="7"/>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bCs/>
          <w:sz w:val="24"/>
          <w:szCs w:val="24"/>
          <w:lang w:eastAsia="zh-CN"/>
        </w:rPr>
      </w:pPr>
    </w:p>
    <w:p>
      <w:pPr>
        <w:pStyle w:val="2"/>
        <w:rPr>
          <w:rFonts w:hint="eastAsia" w:ascii="宋体" w:hAnsi="宋体" w:eastAsia="宋体" w:cs="宋体"/>
          <w:b/>
          <w:bCs/>
          <w:sz w:val="24"/>
          <w:szCs w:val="24"/>
          <w:lang w:eastAsia="zh-CN"/>
        </w:rPr>
      </w:pPr>
    </w:p>
    <w:p>
      <w:pPr>
        <w:rPr>
          <w:rFonts w:hint="eastAsia" w:ascii="宋体" w:hAnsi="宋体" w:eastAsia="宋体" w:cs="宋体"/>
          <w:b/>
          <w:bCs/>
          <w:sz w:val="24"/>
          <w:szCs w:val="24"/>
          <w:lang w:eastAsia="zh-CN"/>
        </w:rPr>
      </w:pPr>
    </w:p>
    <w:p>
      <w:pPr>
        <w:pStyle w:val="2"/>
        <w:rPr>
          <w:rFonts w:hint="eastAsia"/>
          <w:lang w:eastAsia="zh-CN"/>
        </w:rPr>
      </w:pPr>
    </w:p>
    <w:p>
      <w:pPr>
        <w:pStyle w:val="10"/>
        <w:rPr>
          <w:rFonts w:hint="eastAsia"/>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b/>
          <w:sz w:val="24"/>
          <w:szCs w:val="24"/>
        </w:rPr>
      </w:pPr>
      <w:r>
        <w:rPr>
          <w:rFonts w:hint="eastAsia" w:ascii="宋体" w:hAnsi="宋体" w:eastAsia="宋体" w:cs="宋体"/>
          <w:b/>
          <w:sz w:val="24"/>
          <w:szCs w:val="24"/>
        </w:rPr>
        <w:t>第</w:t>
      </w:r>
      <w:r>
        <w:rPr>
          <w:rFonts w:hint="eastAsia" w:ascii="宋体" w:hAnsi="宋体" w:eastAsia="宋体" w:cs="宋体"/>
          <w:b/>
          <w:sz w:val="24"/>
          <w:szCs w:val="24"/>
          <w:lang w:val="en-US" w:eastAsia="zh-CN"/>
        </w:rPr>
        <w:t>二</w:t>
      </w:r>
      <w:r>
        <w:rPr>
          <w:rFonts w:hint="eastAsia" w:ascii="宋体" w:hAnsi="宋体" w:eastAsia="宋体" w:cs="宋体"/>
          <w:b/>
          <w:sz w:val="24"/>
          <w:szCs w:val="24"/>
        </w:rPr>
        <w:t xml:space="preserve">章 </w:t>
      </w:r>
      <w:r>
        <w:rPr>
          <w:rFonts w:hint="eastAsia" w:ascii="宋体" w:hAnsi="宋体" w:eastAsia="宋体" w:cs="宋体"/>
          <w:b/>
          <w:sz w:val="24"/>
          <w:szCs w:val="24"/>
          <w:lang w:val="en-US" w:eastAsia="zh-CN"/>
        </w:rPr>
        <w:t>投标人</w:t>
      </w:r>
      <w:r>
        <w:rPr>
          <w:rFonts w:hint="eastAsia" w:ascii="宋体" w:hAnsi="宋体" w:eastAsia="宋体" w:cs="宋体"/>
          <w:b/>
          <w:sz w:val="24"/>
          <w:szCs w:val="24"/>
        </w:rPr>
        <w:t>须知</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b/>
          <w:sz w:val="24"/>
          <w:szCs w:val="24"/>
        </w:rPr>
      </w:pPr>
    </w:p>
    <w:tbl>
      <w:tblPr>
        <w:tblStyle w:val="23"/>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2130"/>
        <w:gridCol w:w="5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rightChars="0"/>
              <w:jc w:val="center"/>
              <w:textAlignment w:val="auto"/>
              <w:outlineLvl w:val="0"/>
              <w:rPr>
                <w:rFonts w:hint="eastAsia" w:ascii="宋体" w:hAnsi="宋体" w:eastAsia="宋体" w:cs="宋体"/>
                <w:b/>
                <w:bCs w:val="0"/>
                <w:sz w:val="24"/>
                <w:szCs w:val="24"/>
                <w:vertAlign w:val="baseline"/>
                <w:lang w:eastAsia="zh-CN"/>
              </w:rPr>
            </w:pPr>
            <w:r>
              <w:rPr>
                <w:rFonts w:hint="eastAsia" w:ascii="宋体" w:hAnsi="宋体" w:eastAsia="宋体" w:cs="宋体"/>
                <w:b/>
                <w:bCs w:val="0"/>
                <w:sz w:val="24"/>
                <w:szCs w:val="24"/>
                <w:vertAlign w:val="baseline"/>
                <w:lang w:eastAsia="zh-CN"/>
              </w:rPr>
              <w:t>序号</w:t>
            </w:r>
          </w:p>
        </w:tc>
        <w:tc>
          <w:tcPr>
            <w:tcW w:w="2130" w:type="dxa"/>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rightChars="0"/>
              <w:jc w:val="center"/>
              <w:textAlignment w:val="auto"/>
              <w:outlineLvl w:val="0"/>
              <w:rPr>
                <w:rFonts w:hint="eastAsia" w:ascii="宋体" w:hAnsi="宋体" w:eastAsia="宋体" w:cs="宋体"/>
                <w:b/>
                <w:bCs w:val="0"/>
                <w:sz w:val="24"/>
                <w:szCs w:val="24"/>
                <w:vertAlign w:val="baseline"/>
                <w:lang w:eastAsia="zh-CN"/>
              </w:rPr>
            </w:pPr>
            <w:r>
              <w:rPr>
                <w:rFonts w:hint="eastAsia" w:ascii="宋体" w:hAnsi="宋体" w:eastAsia="宋体" w:cs="宋体"/>
                <w:b/>
                <w:bCs w:val="0"/>
                <w:sz w:val="24"/>
                <w:szCs w:val="24"/>
                <w:vertAlign w:val="baseline"/>
                <w:lang w:eastAsia="zh-CN"/>
              </w:rPr>
              <w:t>内容</w:t>
            </w:r>
          </w:p>
        </w:tc>
        <w:tc>
          <w:tcPr>
            <w:tcW w:w="5545" w:type="dxa"/>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rightChars="0"/>
              <w:jc w:val="center"/>
              <w:textAlignment w:val="auto"/>
              <w:outlineLvl w:val="0"/>
              <w:rPr>
                <w:rFonts w:hint="eastAsia" w:ascii="宋体" w:hAnsi="宋体" w:eastAsia="宋体" w:cs="宋体"/>
                <w:b/>
                <w:bCs w:val="0"/>
                <w:sz w:val="24"/>
                <w:szCs w:val="24"/>
                <w:vertAlign w:val="baseline"/>
                <w:lang w:eastAsia="zh-CN"/>
              </w:rPr>
            </w:pPr>
            <w:r>
              <w:rPr>
                <w:rFonts w:hint="eastAsia" w:ascii="宋体" w:hAnsi="宋体" w:eastAsia="宋体" w:cs="宋体"/>
                <w:b/>
                <w:bCs w:val="0"/>
                <w:sz w:val="24"/>
                <w:szCs w:val="24"/>
                <w:vertAlign w:val="baseline"/>
                <w:lang w:eastAsia="zh-CN"/>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9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招标</w:t>
            </w:r>
            <w:r>
              <w:rPr>
                <w:rFonts w:hint="eastAsia" w:ascii="宋体" w:hAnsi="宋体" w:eastAsia="宋体" w:cs="宋体"/>
                <w:sz w:val="24"/>
                <w:szCs w:val="24"/>
              </w:rPr>
              <w:t>人</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重庆市建筑科学研究院</w:t>
            </w:r>
            <w:r>
              <w:rPr>
                <w:rFonts w:hint="eastAsia" w:ascii="宋体" w:hAnsi="宋体" w:eastAsia="宋体" w:cs="宋体"/>
                <w:sz w:val="24"/>
                <w:szCs w:val="24"/>
                <w:lang w:val="en-US" w:eastAsia="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9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项</w:t>
            </w:r>
            <w:r>
              <w:rPr>
                <w:rFonts w:hint="eastAsia" w:ascii="宋体" w:hAnsi="宋体" w:eastAsia="宋体" w:cs="宋体"/>
                <w:sz w:val="24"/>
                <w:szCs w:val="24"/>
              </w:rPr>
              <w:t>目名称</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重庆医科大学政策性租赁住房新建工程和缙云校区人才住房新建</w:t>
            </w:r>
            <w:r>
              <w:rPr>
                <w:rFonts w:hint="eastAsia" w:ascii="宋体" w:hAnsi="宋体" w:eastAsia="宋体" w:cs="宋体"/>
                <w:sz w:val="24"/>
                <w:szCs w:val="24"/>
                <w:lang w:eastAsia="zh-CN"/>
              </w:rPr>
              <w:t>工程环境影响评价项目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项目地点</w:t>
            </w:r>
          </w:p>
        </w:tc>
        <w:tc>
          <w:tcPr>
            <w:tcW w:w="554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重庆医科大学大学城缙云校区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9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招标</w:t>
            </w:r>
            <w:r>
              <w:rPr>
                <w:rFonts w:hint="eastAsia" w:ascii="宋体" w:hAnsi="宋体" w:eastAsia="宋体" w:cs="宋体"/>
                <w:sz w:val="24"/>
                <w:szCs w:val="24"/>
              </w:rPr>
              <w:t>范围和内</w:t>
            </w:r>
            <w:r>
              <w:rPr>
                <w:rFonts w:hint="eastAsia" w:ascii="宋体" w:hAnsi="宋体" w:eastAsia="宋体" w:cs="宋体"/>
                <w:sz w:val="24"/>
                <w:szCs w:val="24"/>
                <w:lang w:eastAsia="zh-CN"/>
              </w:rPr>
              <w:t>容</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环境影响评价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9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资金来源</w:t>
            </w:r>
          </w:p>
        </w:tc>
        <w:tc>
          <w:tcPr>
            <w:tcW w:w="554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建设单位自有资金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4" w:hRule="atLeast"/>
        </w:trPr>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工作</w:t>
            </w:r>
            <w:r>
              <w:rPr>
                <w:rFonts w:hint="eastAsia" w:ascii="宋体" w:hAnsi="宋体" w:eastAsia="宋体" w:cs="宋体"/>
                <w:sz w:val="24"/>
                <w:szCs w:val="24"/>
              </w:rPr>
              <w:t>内容</w:t>
            </w:r>
          </w:p>
        </w:tc>
        <w:tc>
          <w:tcPr>
            <w:tcW w:w="554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根据相关法律法规要求，结合项目区的实际情况，承担</w:t>
            </w:r>
            <w:r>
              <w:rPr>
                <w:rFonts w:hint="eastAsia" w:ascii="宋体" w:hAnsi="宋体" w:eastAsia="宋体" w:cs="宋体"/>
                <w:sz w:val="24"/>
                <w:szCs w:val="24"/>
                <w:lang w:val="en-US" w:eastAsia="zh-CN"/>
              </w:rPr>
              <w:t>重庆医科大学政策性租赁住房新建工程和缙云校区人才住房新建</w:t>
            </w:r>
            <w:r>
              <w:rPr>
                <w:rFonts w:hint="eastAsia" w:ascii="宋体" w:hAnsi="宋体" w:eastAsia="宋体" w:cs="宋体"/>
                <w:sz w:val="24"/>
                <w:szCs w:val="24"/>
              </w:rPr>
              <w:t>工</w:t>
            </w:r>
            <w:r>
              <w:rPr>
                <w:rFonts w:hint="eastAsia" w:ascii="宋体" w:hAnsi="宋体" w:eastAsia="宋体" w:cs="宋体"/>
                <w:sz w:val="24"/>
                <w:szCs w:val="24"/>
                <w:highlight w:val="none"/>
              </w:rPr>
              <w:t>程</w:t>
            </w:r>
            <w:r>
              <w:rPr>
                <w:rFonts w:hint="eastAsia" w:ascii="宋体" w:hAnsi="宋体" w:eastAsia="宋体" w:cs="宋体"/>
                <w:sz w:val="24"/>
                <w:szCs w:val="24"/>
                <w:highlight w:val="none"/>
                <w:lang w:val="en-US" w:eastAsia="zh-CN"/>
              </w:rPr>
              <w:t>环境影响评价</w:t>
            </w:r>
            <w:r>
              <w:rPr>
                <w:rFonts w:hint="eastAsia" w:ascii="宋体" w:hAnsi="宋体" w:eastAsia="宋体" w:cs="宋体"/>
                <w:sz w:val="24"/>
                <w:szCs w:val="24"/>
                <w:highlight w:val="none"/>
              </w:rPr>
              <w:t>工作，具体内容包括但不限于：</w:t>
            </w:r>
            <w:r>
              <w:rPr>
                <w:rFonts w:hint="eastAsia" w:ascii="宋体" w:hAnsi="宋体" w:eastAsia="宋体" w:cs="宋体"/>
                <w:sz w:val="24"/>
                <w:szCs w:val="24"/>
                <w:highlight w:val="none"/>
                <w:lang w:val="en-US" w:eastAsia="zh-CN"/>
              </w:rPr>
              <w:t>根据项目对环境影响程度不同，编制</w:t>
            </w:r>
            <w:r>
              <w:rPr>
                <w:rFonts w:hint="eastAsia" w:ascii="宋体" w:hAnsi="宋体" w:cs="宋体"/>
                <w:sz w:val="24"/>
                <w:szCs w:val="24"/>
                <w:highlight w:val="none"/>
                <w:lang w:val="en-US" w:eastAsia="zh-CN"/>
              </w:rPr>
              <w:t>符合行政主管部门要求的</w:t>
            </w:r>
            <w:r>
              <w:rPr>
                <w:rFonts w:hint="eastAsia" w:ascii="宋体" w:hAnsi="宋体" w:eastAsia="宋体" w:cs="宋体"/>
                <w:sz w:val="24"/>
                <w:szCs w:val="24"/>
                <w:highlight w:val="none"/>
                <w:lang w:val="en-US" w:eastAsia="zh-CN"/>
              </w:rPr>
              <w:t>环境影响报告书、环境影响报告表或填报环境影响登记表。根据建设项目环境影响评价结论，代理建设单位向有权限的生态环保主管部门报批及验收</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包含前期建设单位未完成的</w:t>
            </w:r>
            <w:r>
              <w:rPr>
                <w:rFonts w:hint="eastAsia" w:ascii="宋体" w:hAnsi="宋体" w:eastAsia="宋体" w:cs="宋体"/>
                <w:color w:val="auto"/>
                <w:sz w:val="24"/>
                <w:szCs w:val="24"/>
                <w:highlight w:val="none"/>
                <w:lang w:val="en-US" w:eastAsia="zh-CN"/>
              </w:rPr>
              <w:t>环保关工作</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工作要求</w:t>
            </w:r>
          </w:p>
        </w:tc>
        <w:tc>
          <w:tcPr>
            <w:tcW w:w="554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重庆医科大学政策性租赁住房新建工程和缙云校区人才住房新建</w:t>
            </w:r>
            <w:r>
              <w:rPr>
                <w:rFonts w:hint="eastAsia" w:ascii="宋体" w:hAnsi="宋体" w:eastAsia="宋体" w:cs="宋体"/>
                <w:sz w:val="24"/>
                <w:szCs w:val="24"/>
              </w:rPr>
              <w:t>工程</w:t>
            </w:r>
            <w:r>
              <w:rPr>
                <w:rFonts w:hint="eastAsia" w:ascii="宋体" w:hAnsi="宋体" w:eastAsia="宋体" w:cs="宋体"/>
                <w:sz w:val="24"/>
                <w:szCs w:val="24"/>
                <w:lang w:eastAsia="zh-CN"/>
              </w:rPr>
              <w:t>环境影响评价</w:t>
            </w:r>
            <w:r>
              <w:rPr>
                <w:rFonts w:hint="eastAsia" w:ascii="宋体" w:hAnsi="宋体" w:eastAsia="宋体" w:cs="宋体"/>
                <w:sz w:val="24"/>
                <w:szCs w:val="24"/>
              </w:rPr>
              <w:t>工作必须符合国家和地方的法律法规要求以及行业技术标准，具有独立性，公正性和科学性，能够达到政府行政主管部门的要求。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lang w:eastAsia="zh-CN"/>
              </w:rPr>
              <w:t>资</w:t>
            </w:r>
            <w:r>
              <w:rPr>
                <w:rFonts w:hint="eastAsia" w:ascii="宋体" w:hAnsi="宋体" w:eastAsia="宋体" w:cs="宋体"/>
                <w:color w:val="auto"/>
                <w:sz w:val="24"/>
                <w:szCs w:val="24"/>
              </w:rPr>
              <w:t>格条件</w:t>
            </w:r>
          </w:p>
        </w:tc>
        <w:tc>
          <w:tcPr>
            <w:tcW w:w="554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1、具有独立的法人资格；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2、具有从事生产建设项目环境影响评价工作相应</w:t>
            </w:r>
            <w:r>
              <w:rPr>
                <w:rFonts w:hint="eastAsia" w:ascii="宋体" w:hAnsi="宋体" w:cs="宋体"/>
                <w:color w:val="auto"/>
                <w:sz w:val="24"/>
                <w:szCs w:val="24"/>
                <w:highlight w:val="none"/>
                <w:lang w:val="en-US" w:eastAsia="zh-CN"/>
              </w:rPr>
              <w:t>人员、设备，需提供类似房建项目近五年人员、设备备案表；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3、近二年（2020 年至今）承担过建筑面积大于53000平方米项目环境影响评价工作，且有有效证明文件（证明文件包括中标通知书或环境影响评价合同等）。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监测服务期</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rPr>
              <w:t>合同签订之日至工程</w:t>
            </w:r>
            <w:r>
              <w:rPr>
                <w:rFonts w:hint="eastAsia" w:ascii="宋体" w:hAnsi="宋体" w:eastAsia="宋体" w:cs="宋体"/>
                <w:sz w:val="24"/>
                <w:szCs w:val="24"/>
                <w:lang w:eastAsia="zh-CN"/>
              </w:rPr>
              <w:t>竣工，</w:t>
            </w:r>
            <w:r>
              <w:rPr>
                <w:rFonts w:hint="eastAsia" w:ascii="宋体" w:hAnsi="宋体" w:eastAsia="宋体" w:cs="宋体"/>
                <w:sz w:val="24"/>
                <w:szCs w:val="24"/>
                <w:lang w:val="en-US" w:eastAsia="zh-CN"/>
              </w:rPr>
              <w:t>环保</w:t>
            </w:r>
            <w:r>
              <w:rPr>
                <w:rFonts w:hint="eastAsia" w:ascii="宋体" w:hAnsi="宋体" w:eastAsia="宋体" w:cs="宋体"/>
                <w:sz w:val="24"/>
                <w:szCs w:val="24"/>
                <w:lang w:eastAsia="zh-CN"/>
              </w:rPr>
              <w:t>验收合格后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最高限价</w:t>
            </w:r>
          </w:p>
        </w:tc>
        <w:tc>
          <w:tcPr>
            <w:tcW w:w="554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人民币：捌万伍仟元整（85000.00元）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投标文件</w:t>
            </w:r>
            <w:r>
              <w:rPr>
                <w:rFonts w:hint="eastAsia" w:ascii="宋体" w:hAnsi="宋体" w:eastAsia="宋体" w:cs="宋体"/>
                <w:sz w:val="24"/>
                <w:szCs w:val="24"/>
              </w:rPr>
              <w:t>的提交、地点及截止时间</w:t>
            </w:r>
          </w:p>
        </w:tc>
        <w:tc>
          <w:tcPr>
            <w:tcW w:w="554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开标</w:t>
            </w:r>
            <w:r>
              <w:rPr>
                <w:rFonts w:hint="eastAsia" w:ascii="宋体" w:hAnsi="宋体" w:eastAsia="宋体" w:cs="宋体"/>
                <w:sz w:val="24"/>
                <w:szCs w:val="24"/>
              </w:rPr>
              <w:t xml:space="preserve">时间： </w:t>
            </w:r>
            <w:r>
              <w:rPr>
                <w:rFonts w:hint="eastAsia" w:ascii="宋体" w:hAnsi="宋体" w:cs="宋体"/>
                <w:sz w:val="24"/>
                <w:szCs w:val="24"/>
                <w:lang w:val="en-US" w:eastAsia="zh-CN"/>
              </w:rPr>
              <w:t>200</w:t>
            </w:r>
            <w:r>
              <w:rPr>
                <w:rFonts w:hint="eastAsia" w:ascii="宋体" w:hAnsi="宋体" w:eastAsia="宋体" w:cs="宋体"/>
                <w:sz w:val="24"/>
                <w:szCs w:val="24"/>
              </w:rPr>
              <w:t>年</w:t>
            </w:r>
            <w:r>
              <w:rPr>
                <w:rFonts w:hint="eastAsia" w:ascii="宋体" w:hAnsi="宋体" w:cs="宋体"/>
                <w:sz w:val="24"/>
                <w:szCs w:val="24"/>
                <w:lang w:val="en-US" w:eastAsia="zh-CN"/>
              </w:rPr>
              <w:t>6</w:t>
            </w:r>
            <w:r>
              <w:rPr>
                <w:rFonts w:hint="eastAsia" w:ascii="宋体" w:hAnsi="宋体" w:eastAsia="宋体" w:cs="宋体"/>
                <w:sz w:val="24"/>
                <w:szCs w:val="24"/>
              </w:rPr>
              <w:t xml:space="preserve">月 </w:t>
            </w:r>
            <w:r>
              <w:rPr>
                <w:rFonts w:hint="eastAsia" w:ascii="宋体" w:hAnsi="宋体" w:cs="宋体"/>
                <w:sz w:val="24"/>
                <w:szCs w:val="24"/>
                <w:lang w:val="en-US" w:eastAsia="zh-CN"/>
              </w:rPr>
              <w:t>10</w:t>
            </w:r>
            <w:r>
              <w:rPr>
                <w:rFonts w:hint="eastAsia" w:ascii="宋体" w:hAnsi="宋体" w:eastAsia="宋体" w:cs="宋体"/>
                <w:sz w:val="24"/>
                <w:szCs w:val="24"/>
              </w:rPr>
              <w:t>日</w:t>
            </w:r>
            <w:r>
              <w:rPr>
                <w:rFonts w:hint="eastAsia" w:ascii="宋体" w:hAnsi="宋体" w:cs="宋体"/>
                <w:sz w:val="24"/>
                <w:szCs w:val="24"/>
                <w:lang w:val="en-US" w:eastAsia="zh-CN"/>
              </w:rPr>
              <w:t>10</w:t>
            </w:r>
            <w:r>
              <w:rPr>
                <w:rFonts w:hint="eastAsia" w:ascii="宋体" w:hAnsi="宋体" w:eastAsia="宋体" w:cs="宋体"/>
                <w:sz w:val="24"/>
                <w:szCs w:val="24"/>
              </w:rPr>
              <w:t>时00分（北京时间）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开标</w:t>
            </w:r>
            <w:r>
              <w:rPr>
                <w:rFonts w:hint="eastAsia" w:ascii="宋体" w:hAnsi="宋体" w:eastAsia="宋体" w:cs="宋体"/>
                <w:sz w:val="24"/>
                <w:szCs w:val="24"/>
              </w:rPr>
              <w:t>地点：</w:t>
            </w:r>
            <w:r>
              <w:rPr>
                <w:rFonts w:hint="eastAsia" w:ascii="宋体" w:hAnsi="宋体" w:cs="宋体"/>
                <w:sz w:val="24"/>
                <w:szCs w:val="24"/>
                <w:lang w:val="en-US" w:eastAsia="zh-CN"/>
              </w:rPr>
              <w:t>1607</w:t>
            </w:r>
            <w:r>
              <w:rPr>
                <w:rFonts w:hint="eastAsia" w:ascii="宋体" w:hAnsi="宋体" w:eastAsia="宋体" w:cs="宋体"/>
                <w:sz w:val="24"/>
                <w:szCs w:val="24"/>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招标</w:t>
            </w:r>
            <w:r>
              <w:rPr>
                <w:rFonts w:hint="eastAsia" w:ascii="宋体" w:hAnsi="宋体" w:eastAsia="宋体" w:cs="宋体"/>
                <w:sz w:val="24"/>
                <w:szCs w:val="24"/>
              </w:rPr>
              <w:t>委员会的组建</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cs="宋体"/>
                <w:color w:val="auto"/>
                <w:sz w:val="24"/>
                <w:szCs w:val="24"/>
                <w:highlight w:val="none"/>
              </w:rPr>
              <w:t>招标人按法律法规及相关规定依法组建；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分包、转包</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投标人中标后应独立完成合同内容，未经招标人同意不得私自将项目转包、分包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踏勘现场</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投标人自行对工程范围内现场及周围环境进行踏勘，以便投标人获取自己获取自己负责的有关编制投标文件和签署合同所需的所有资料。踏勘现场所发生的费用由投标人自己承担。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招标人提供资料</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commentRangeStart w:id="0"/>
            <w:r>
              <w:rPr>
                <w:rFonts w:hint="eastAsia" w:ascii="宋体" w:hAnsi="宋体" w:eastAsia="宋体" w:cs="宋体"/>
                <w:sz w:val="24"/>
                <w:szCs w:val="24"/>
                <w:highlight w:val="none"/>
                <w:lang w:val="en-US" w:eastAsia="zh-CN"/>
              </w:rPr>
              <w:t>招标人向投标人提供的有关现场的资料和数据</w:t>
            </w:r>
            <w:commentRangeEnd w:id="0"/>
            <w:r>
              <w:rPr>
                <w:highlight w:val="none"/>
              </w:rPr>
              <w:commentReference w:id="0"/>
            </w:r>
            <w:r>
              <w:rPr>
                <w:rFonts w:hint="eastAsia" w:ascii="宋体" w:hAnsi="宋体" w:cs="宋体"/>
                <w:sz w:val="24"/>
                <w:szCs w:val="24"/>
                <w:highlight w:val="none"/>
                <w:lang w:val="en-US" w:eastAsia="zh-CN"/>
              </w:rPr>
              <w:t>（包括设计资料、地勘资料和前期批复资料等）</w:t>
            </w:r>
            <w:r>
              <w:rPr>
                <w:rFonts w:hint="eastAsia" w:ascii="宋体" w:hAnsi="宋体" w:eastAsia="宋体" w:cs="宋体"/>
                <w:sz w:val="24"/>
                <w:szCs w:val="24"/>
                <w:lang w:val="en-US" w:eastAsia="zh-CN"/>
              </w:rPr>
              <w:t>，是招标人现有的能使投标人利用的资料。招标人对投标人由此做出的推论、理解和结论概不负责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投标人拟建项目管理机构</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满足工作要求的情况下合理组建项目管理机构，并提供项目管理人员证件(附资格证和职称证复印件）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投标货币</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本项目的投标应以人民币报价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投标保证金</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投标文件的装订、密封和标记</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投标人应将投标文件（一式两份，一正一副）密封包装，启封处需加盖投标人单位公章或密封章，否则不予受理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开标</w:t>
            </w:r>
          </w:p>
        </w:tc>
        <w:tc>
          <w:tcPr>
            <w:tcW w:w="5545" w:type="dxa"/>
            <w:vAlign w:val="center"/>
          </w:tcPr>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commentRangeStart w:id="1"/>
            <w:r>
              <w:rPr>
                <w:rFonts w:hint="eastAsia" w:ascii="宋体" w:hAnsi="宋体" w:eastAsia="宋体" w:cs="宋体"/>
                <w:sz w:val="24"/>
                <w:szCs w:val="24"/>
                <w:lang w:val="en-US" w:eastAsia="zh-CN"/>
              </w:rPr>
              <w:t>招标人按照第7项邀请所有投标人参加，所有投标人应准时签名报道；</w:t>
            </w:r>
            <w:commentRangeEnd w:id="1"/>
            <w:r>
              <w:commentReference w:id="1"/>
            </w:r>
            <w:r>
              <w:rPr>
                <w:rFonts w:hint="eastAsia" w:ascii="宋体" w:hAnsi="宋体" w:cs="宋体"/>
                <w:sz w:val="24"/>
                <w:lang w:eastAsia="zh-CN"/>
              </w:rPr>
              <w:t>（</w:t>
            </w:r>
            <w:r>
              <w:rPr>
                <w:rFonts w:hint="eastAsia" w:ascii="宋体" w:hAnsi="宋体" w:cs="宋体"/>
                <w:sz w:val="24"/>
                <w:lang w:val="en-US" w:eastAsia="zh-CN"/>
              </w:rPr>
              <w:t>根据疫情防控要求配备口罩，并提供健康码、行程码）</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开标会议由招标人组织并主持，接受重庆市建筑科学研究院有限公司</w:t>
            </w:r>
            <w:r>
              <w:rPr>
                <w:rFonts w:hint="eastAsia" w:ascii="宋体" w:hAnsi="宋体" w:cs="宋体"/>
                <w:sz w:val="24"/>
                <w:szCs w:val="24"/>
                <w:lang w:val="en-US" w:eastAsia="zh-CN"/>
              </w:rPr>
              <w:t>审计法务部</w:t>
            </w:r>
            <w:r>
              <w:rPr>
                <w:rFonts w:hint="eastAsia" w:ascii="宋体" w:hAnsi="宋体" w:eastAsia="宋体" w:cs="宋体"/>
                <w:sz w:val="24"/>
                <w:szCs w:val="24"/>
                <w:lang w:val="en-US" w:eastAsia="zh-CN"/>
              </w:rPr>
              <w:t>等有关部门人员现场监督；</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开标时由评标人员依次检查各投标文件密封性，以及是否符合招标文件的要求，在依次进行唱标，在符合招标文件要求的投标人中选择价格最低者为中标候选人。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付款方式</w:t>
            </w:r>
          </w:p>
        </w:tc>
        <w:tc>
          <w:tcPr>
            <w:tcW w:w="554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完成行政主管部门报批及验收后一次性支付。</w:t>
            </w:r>
          </w:p>
        </w:tc>
      </w:tr>
    </w:tbl>
    <w:p>
      <w:pPr>
        <w:numPr>
          <w:ilvl w:val="0"/>
          <w:numId w:val="0"/>
        </w:numPr>
        <w:adjustRightInd w:val="0"/>
        <w:snapToGrid w:val="0"/>
        <w:spacing w:line="360" w:lineRule="auto"/>
        <w:jc w:val="both"/>
        <w:rPr>
          <w:rFonts w:hint="eastAsia" w:ascii="宋体" w:hAnsi="宋体" w:eastAsia="宋体" w:cs="宋体"/>
          <w:b/>
          <w:sz w:val="24"/>
          <w:szCs w:val="24"/>
          <w:lang w:val="en-US" w:eastAsia="zh-CN"/>
        </w:rPr>
      </w:pPr>
    </w:p>
    <w:p>
      <w:pPr>
        <w:numPr>
          <w:ilvl w:val="0"/>
          <w:numId w:val="0"/>
        </w:numPr>
        <w:adjustRightInd w:val="0"/>
        <w:snapToGrid w:val="0"/>
        <w:spacing w:line="360" w:lineRule="auto"/>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第三章 评标办法</w:t>
      </w:r>
    </w:p>
    <w:p>
      <w:pPr>
        <w:widowControl w:val="0"/>
        <w:numPr>
          <w:ilvl w:val="0"/>
          <w:numId w:val="0"/>
        </w:numPr>
        <w:adjustRightInd w:val="0"/>
        <w:snapToGrid w:val="0"/>
        <w:spacing w:line="360" w:lineRule="auto"/>
        <w:jc w:val="both"/>
        <w:rPr>
          <w:rFonts w:hint="eastAsia" w:ascii="宋体" w:hAnsi="宋体" w:eastAsia="宋体" w:cs="宋体"/>
          <w:b/>
          <w:sz w:val="24"/>
          <w:szCs w:val="24"/>
          <w:lang w:val="en-US" w:eastAsia="zh-CN"/>
        </w:rPr>
      </w:pPr>
    </w:p>
    <w:tbl>
      <w:tblPr>
        <w:tblStyle w:val="22"/>
        <w:tblW w:w="94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7"/>
        <w:gridCol w:w="1237"/>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6" w:hRule="exac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36" w:beforeAutospacing="0" w:after="0" w:afterAutospacing="0" w:line="208" w:lineRule="auto"/>
              <w:ind w:left="300" w:right="0"/>
              <w:jc w:val="both"/>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 xml:space="preserve">条款号 </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36" w:beforeAutospacing="0" w:after="0" w:afterAutospacing="0" w:line="208" w:lineRule="auto"/>
              <w:ind w:left="33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评审因素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36" w:beforeAutospacing="0" w:after="0" w:afterAutospacing="0" w:line="208" w:lineRule="auto"/>
              <w:ind w:left="0" w:right="2974"/>
              <w:jc w:val="right"/>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评审标准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3" w:hRule="exac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140" w:beforeAutospacing="0" w:after="0" w:afterAutospacing="0" w:line="208" w:lineRule="auto"/>
              <w:ind w:left="0" w:right="0"/>
              <w:jc w:val="center"/>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 xml:space="preserve">1 </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140" w:beforeAutospacing="0" w:after="0" w:afterAutospacing="0" w:line="208" w:lineRule="auto"/>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评标办法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本次评标采用经评审的最低投标价法，评标委员会按照本章第 2.1</w:t>
            </w:r>
          </w:p>
          <w:p>
            <w:pPr>
              <w:keepNext w:val="0"/>
              <w:keepLines w:val="0"/>
              <w:widowControl w:val="0"/>
              <w:suppressLineNumbers w:val="0"/>
              <w:autoSpaceDE w:val="0"/>
              <w:autoSpaceDN w:val="0"/>
              <w:spacing w:before="134" w:beforeAutospacing="0" w:after="0" w:afterAutospacing="0" w:line="208" w:lineRule="auto"/>
              <w:ind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款进行报价排序，按</w:t>
            </w:r>
            <w:commentRangeStart w:id="2"/>
            <w:r>
              <w:rPr>
                <w:rFonts w:hint="eastAsia" w:ascii="宋体" w:hAnsi="宋体" w:eastAsia="宋体" w:cs="宋体"/>
                <w:color w:val="000000"/>
                <w:kern w:val="2"/>
                <w:sz w:val="24"/>
                <w:szCs w:val="24"/>
                <w:lang w:val="en-US" w:eastAsia="zh-CN" w:bidi="ar"/>
              </w:rPr>
              <w:t xml:space="preserve">照本章第 </w:t>
            </w:r>
            <w:r>
              <w:rPr>
                <w:rFonts w:hint="eastAsia" w:ascii="宋体" w:hAnsi="宋体" w:cs="宋体"/>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 xml:space="preserve"> 款进行符合性审查</w:t>
            </w:r>
            <w:commentRangeEnd w:id="2"/>
            <w:r>
              <w:commentReference w:id="2"/>
            </w:r>
            <w:r>
              <w:rPr>
                <w:rFonts w:hint="eastAsia" w:ascii="宋体" w:hAnsi="宋体" w:eastAsia="宋体" w:cs="宋体"/>
                <w:color w:val="000000"/>
                <w:kern w:val="2"/>
                <w:sz w:val="24"/>
                <w:szCs w:val="24"/>
                <w:lang w:val="en-US" w:eastAsia="zh-CN" w:bidi="ar"/>
              </w:rPr>
              <w:t>，符合性审查合格的投标人中按报价由低到高推荐中标候选人，或根据招标人授权直接确定中标人。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8"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526" w:beforeAutospacing="0" w:after="0" w:afterAutospacing="0" w:line="208" w:lineRule="auto"/>
              <w:ind w:left="0" w:leftChars="0" w:right="362" w:rightChars="0"/>
              <w:jc w:val="right"/>
              <w:rPr>
                <w:rFonts w:hint="eastAsia" w:ascii="宋体" w:hAnsi="宋体" w:eastAsia="宋体" w:cs="宋体"/>
                <w:color w:val="000000"/>
                <w:kern w:val="2"/>
                <w:sz w:val="24"/>
                <w:szCs w:val="24"/>
                <w:highlight w:val="none"/>
                <w:lang w:val="en-US" w:eastAsia="zh-CN" w:bidi="ar"/>
              </w:rPr>
            </w:pPr>
            <w:r>
              <w:rPr>
                <w:rFonts w:hint="eastAsia" w:ascii="宋体" w:hAnsi="宋体" w:cs="宋体"/>
                <w:color w:val="000000"/>
                <w:kern w:val="2"/>
                <w:sz w:val="24"/>
                <w:szCs w:val="24"/>
                <w:highlight w:val="none"/>
                <w:lang w:val="en-US" w:eastAsia="zh-CN" w:bidi="ar"/>
              </w:rPr>
              <w:t>2</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526" w:beforeAutospacing="0" w:after="0" w:afterAutospacing="0" w:line="208" w:lineRule="auto"/>
              <w:ind w:left="0"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报价排序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p>
          <w:p>
            <w:pPr>
              <w:keepNext w:val="0"/>
              <w:keepLines w:val="0"/>
              <w:widowControl w:val="0"/>
              <w:suppressLineNumbers w:val="0"/>
              <w:autoSpaceDE w:val="0"/>
              <w:autoSpaceDN w:val="0"/>
              <w:spacing w:before="134" w:beforeAutospacing="0" w:after="0" w:afterAutospacing="0" w:line="208" w:lineRule="auto"/>
              <w:ind w:left="-2" w:leftChars="-1" w:right="0" w:rightChars="0" w:firstLine="328" w:firstLineChars="137"/>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对报价不高于最高限价的所有投标人的投标文件，按照报价由低到高的顺序排序。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6"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362" w:rightChars="0"/>
              <w:jc w:val="right"/>
              <w:rPr>
                <w:rFonts w:hint="eastAsia" w:ascii="宋体" w:hAnsi="宋体" w:eastAsia="宋体" w:cs="宋体"/>
                <w:color w:val="000000"/>
                <w:kern w:val="2"/>
                <w:sz w:val="24"/>
                <w:szCs w:val="24"/>
                <w:highlight w:val="none"/>
                <w:lang w:val="en-US" w:eastAsia="zh-CN" w:bidi="ar"/>
              </w:rPr>
            </w:pPr>
            <w:r>
              <w:rPr>
                <w:rFonts w:hint="eastAsia" w:ascii="宋体" w:hAnsi="宋体" w:cs="宋体"/>
                <w:color w:val="000000"/>
                <w:sz w:val="24"/>
                <w:szCs w:val="24"/>
                <w:highlight w:val="none"/>
                <w:lang w:val="en-US" w:eastAsia="zh-CN"/>
              </w:rPr>
              <w:t>3</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符合性审查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p>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取报价排序前 5 名（若实际投标人数量小于规定数量，则全部纳入）</w:t>
            </w:r>
          </w:p>
          <w:p>
            <w:pPr>
              <w:keepNext w:val="0"/>
              <w:keepLines w:val="0"/>
              <w:widowControl w:val="0"/>
              <w:suppressLineNumbers w:val="0"/>
              <w:autoSpaceDE w:val="0"/>
              <w:autoSpaceDN w:val="0"/>
              <w:spacing w:before="134" w:beforeAutospacing="0" w:after="0" w:afterAutospacing="0" w:line="208" w:lineRule="auto"/>
              <w:ind w:right="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进行符合性审查。符合性审查内容：资格评审、形式评审、响应性评审、</w:t>
            </w:r>
          </w:p>
          <w:p>
            <w:pPr>
              <w:keepNext w:val="0"/>
              <w:keepLines w:val="0"/>
              <w:widowControl w:val="0"/>
              <w:suppressLineNumbers w:val="0"/>
              <w:autoSpaceDE w:val="0"/>
              <w:autoSpaceDN w:val="0"/>
              <w:spacing w:before="134" w:beforeAutospacing="0" w:after="0" w:afterAutospacing="0" w:line="208" w:lineRule="auto"/>
              <w:ind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投标函部分及经济部分评审。符合性审查合格的投标人中，报价最低的成为第一中标候选人，报价次低的成为第二中标候选人，依次类推。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3"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362" w:rightChars="0"/>
              <w:jc w:val="right"/>
              <w:rPr>
                <w:rFonts w:hint="default" w:ascii="宋体" w:hAnsi="宋体" w:eastAsia="宋体" w:cs="宋体"/>
                <w:color w:val="000000"/>
                <w:kern w:val="2"/>
                <w:sz w:val="24"/>
                <w:szCs w:val="24"/>
                <w:highlight w:val="none"/>
                <w:lang w:val="en-US" w:eastAsia="zh-CN" w:bidi="ar"/>
              </w:rPr>
            </w:pPr>
            <w:bookmarkStart w:id="0" w:name="_Toc435544148"/>
            <w:bookmarkStart w:id="1" w:name="_Toc94169014"/>
            <w:r>
              <w:rPr>
                <w:rFonts w:hint="eastAsia" w:ascii="宋体" w:hAnsi="宋体" w:cs="宋体"/>
                <w:color w:val="000000"/>
                <w:kern w:val="2"/>
                <w:sz w:val="24"/>
                <w:szCs w:val="24"/>
                <w:highlight w:val="none"/>
                <w:lang w:val="en-US" w:eastAsia="zh-CN" w:bidi="ar"/>
              </w:rPr>
              <w:t>4</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资格评审标准</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80" w:beforeAutospacing="0" w:after="0" w:afterAutospacing="0" w:line="208" w:lineRule="auto"/>
              <w:ind w:left="104" w:right="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p>
          <w:p>
            <w:pPr>
              <w:keepNext w:val="0"/>
              <w:keepLines w:val="0"/>
              <w:widowControl w:val="0"/>
              <w:suppressLineNumbers w:val="0"/>
              <w:autoSpaceDE w:val="0"/>
              <w:autoSpaceDN w:val="0"/>
              <w:spacing w:before="180" w:beforeAutospacing="0" w:after="0" w:afterAutospacing="0" w:line="208" w:lineRule="auto"/>
              <w:ind w:left="104"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符合第二章第4条的规定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3"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362" w:rightChars="0"/>
              <w:jc w:val="right"/>
              <w:rPr>
                <w:rFonts w:hint="default" w:ascii="宋体" w:hAnsi="宋体" w:eastAsia="宋体" w:cs="宋体"/>
                <w:color w:val="000000"/>
                <w:kern w:val="2"/>
                <w:sz w:val="24"/>
                <w:szCs w:val="24"/>
                <w:highlight w:val="none"/>
                <w:lang w:val="en-US" w:eastAsia="zh-CN" w:bidi="ar"/>
              </w:rPr>
            </w:pPr>
            <w:r>
              <w:rPr>
                <w:rFonts w:hint="eastAsia" w:ascii="宋体" w:hAnsi="宋体" w:cs="宋体"/>
                <w:color w:val="000000"/>
                <w:kern w:val="2"/>
                <w:sz w:val="24"/>
                <w:szCs w:val="24"/>
                <w:highlight w:val="none"/>
                <w:lang w:val="en-US" w:eastAsia="zh-CN" w:bidi="ar"/>
              </w:rPr>
              <w:t>5</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形式评审</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80" w:beforeAutospacing="0" w:after="0" w:afterAutospacing="0" w:line="208" w:lineRule="auto"/>
              <w:ind w:left="104" w:right="0"/>
              <w:jc w:val="both"/>
              <w:rPr>
                <w:rFonts w:hint="eastAsia" w:ascii="宋体" w:hAnsi="宋体" w:eastAsia="宋体" w:cs="宋体"/>
                <w:color w:val="000000"/>
                <w:kern w:val="2"/>
                <w:sz w:val="24"/>
                <w:szCs w:val="24"/>
                <w:lang w:val="en-US" w:eastAsia="zh-CN" w:bidi="ar"/>
              </w:rPr>
            </w:pPr>
          </w:p>
          <w:p>
            <w:pPr>
              <w:keepNext w:val="0"/>
              <w:keepLines w:val="0"/>
              <w:widowControl w:val="0"/>
              <w:suppressLineNumbers w:val="0"/>
              <w:autoSpaceDE w:val="0"/>
              <w:autoSpaceDN w:val="0"/>
              <w:spacing w:before="180" w:beforeAutospacing="0" w:after="0" w:afterAutospacing="0" w:line="208" w:lineRule="auto"/>
              <w:ind w:left="104"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符合第二章第15条的规定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3"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362" w:rightChars="0" w:firstLine="0" w:firstLineChars="0"/>
              <w:jc w:val="right"/>
              <w:rPr>
                <w:rFonts w:hint="default" w:ascii="宋体" w:hAnsi="宋体" w:eastAsia="宋体" w:cs="宋体"/>
                <w:color w:val="000000"/>
                <w:kern w:val="2"/>
                <w:sz w:val="24"/>
                <w:szCs w:val="24"/>
                <w:highlight w:val="none"/>
                <w:lang w:val="en-US" w:eastAsia="zh-CN" w:bidi="ar"/>
              </w:rPr>
            </w:pPr>
            <w:r>
              <w:rPr>
                <w:rFonts w:hint="eastAsia" w:ascii="宋体" w:hAnsi="宋体" w:cs="宋体"/>
                <w:color w:val="000000"/>
                <w:kern w:val="2"/>
                <w:sz w:val="24"/>
                <w:szCs w:val="24"/>
                <w:highlight w:val="none"/>
                <w:lang w:val="en-US" w:eastAsia="zh-CN" w:bidi="ar"/>
              </w:rPr>
              <w:t>6</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响应性评审</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80" w:beforeAutospacing="0" w:after="0" w:afterAutospacing="0" w:line="208" w:lineRule="auto"/>
              <w:ind w:left="104" w:right="0"/>
              <w:jc w:val="both"/>
              <w:rPr>
                <w:rFonts w:hint="eastAsia" w:ascii="宋体" w:hAnsi="宋体" w:eastAsia="宋体" w:cs="宋体"/>
                <w:color w:val="000000"/>
                <w:kern w:val="2"/>
                <w:sz w:val="24"/>
                <w:szCs w:val="24"/>
                <w:lang w:val="en-US" w:eastAsia="zh-CN" w:bidi="ar"/>
              </w:rPr>
            </w:pPr>
          </w:p>
          <w:p>
            <w:pPr>
              <w:keepNext w:val="0"/>
              <w:keepLines w:val="0"/>
              <w:widowControl w:val="0"/>
              <w:suppressLineNumbers w:val="0"/>
              <w:autoSpaceDE w:val="0"/>
              <w:autoSpaceDN w:val="0"/>
              <w:spacing w:before="180" w:beforeAutospacing="0" w:after="0" w:afterAutospacing="0" w:line="208" w:lineRule="auto"/>
              <w:ind w:left="104"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5"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362" w:rightChars="0"/>
              <w:jc w:val="right"/>
              <w:rPr>
                <w:rFonts w:hint="eastAsia" w:ascii="宋体" w:hAnsi="宋体" w:eastAsia="宋体" w:cs="宋体"/>
                <w:color w:val="000000"/>
                <w:kern w:val="2"/>
                <w:sz w:val="24"/>
                <w:szCs w:val="24"/>
                <w:highlight w:val="none"/>
                <w:lang w:val="en-US" w:eastAsia="zh-CN" w:bidi="ar"/>
              </w:rPr>
            </w:pPr>
            <w:r>
              <w:rPr>
                <w:rFonts w:hint="eastAsia" w:ascii="宋体" w:hAnsi="宋体" w:cs="宋体"/>
                <w:color w:val="000000"/>
                <w:kern w:val="2"/>
                <w:sz w:val="24"/>
                <w:szCs w:val="24"/>
                <w:highlight w:val="none"/>
                <w:lang w:val="en-US" w:eastAsia="zh-CN" w:bidi="ar"/>
              </w:rPr>
              <w:t>7</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评审程序</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1.对报价不高于最高限价的所有投标人的投标文件，按照报价由低到高的顺序排序。</w:t>
            </w:r>
          </w:p>
          <w:p>
            <w:pPr>
              <w:keepNext w:val="0"/>
              <w:keepLines w:val="0"/>
              <w:widowControl w:val="0"/>
              <w:suppressLineNumbers w:val="0"/>
              <w:autoSpaceDE w:val="0"/>
              <w:autoSpaceDN w:val="0"/>
              <w:spacing w:before="210" w:beforeAutospacing="0" w:after="0" w:afterAutospacing="0" w:line="208" w:lineRule="auto"/>
              <w:ind w:left="-2" w:leftChars="-1" w:right="0" w:firstLine="328" w:firstLineChars="137"/>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2.根据本章</w:t>
            </w:r>
            <w:r>
              <w:rPr>
                <w:rFonts w:hint="eastAsia" w:ascii="宋体" w:hAnsi="宋体" w:cs="宋体"/>
                <w:color w:val="000000"/>
                <w:kern w:val="2"/>
                <w:sz w:val="24"/>
                <w:szCs w:val="24"/>
                <w:lang w:val="en-US" w:eastAsia="zh-CN" w:bidi="ar"/>
              </w:rPr>
              <w:t>表格</w:t>
            </w:r>
            <w:r>
              <w:rPr>
                <w:rFonts w:hint="eastAsia" w:ascii="宋体" w:hAnsi="宋体" w:eastAsia="宋体" w:cs="宋体"/>
                <w:color w:val="000000"/>
                <w:kern w:val="2"/>
                <w:sz w:val="24"/>
                <w:szCs w:val="24"/>
                <w:lang w:val="en-US" w:eastAsia="zh-CN" w:bidi="ar"/>
              </w:rPr>
              <w:t>第</w:t>
            </w:r>
            <w:r>
              <w:rPr>
                <w:rFonts w:hint="eastAsia" w:ascii="宋体" w:hAnsi="宋体" w:cs="宋体"/>
                <w:color w:val="000000"/>
                <w:kern w:val="2"/>
                <w:sz w:val="24"/>
                <w:szCs w:val="24"/>
                <w:lang w:val="en-US" w:eastAsia="zh-CN" w:bidi="ar"/>
              </w:rPr>
              <w:t>3-5</w:t>
            </w:r>
            <w:r>
              <w:rPr>
                <w:rFonts w:hint="eastAsia" w:ascii="宋体" w:hAnsi="宋体" w:eastAsia="宋体" w:cs="宋体"/>
                <w:color w:val="000000"/>
                <w:kern w:val="2"/>
                <w:sz w:val="24"/>
                <w:szCs w:val="24"/>
                <w:lang w:val="en-US" w:eastAsia="zh-CN" w:bidi="ar"/>
              </w:rPr>
              <w:t xml:space="preserve"> 款约定进行审查。审查合格的投标人中，报价最低的成为第一中标候选人，报价次低的成为第二中标候选人，依次类推。 </w:t>
            </w:r>
          </w:p>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3.若上述程序未能评出三名中标候选人，则评标委员会对剩余投标文件继续按上述第 4条进行评审，直至评出三名中标候选人，或者评审完所有投标文件。 </w:t>
            </w:r>
          </w:p>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4.因评标委员会作否决投标处理，导致有效投标人不足三个的，评标委员会应当否决所有投标。</w:t>
            </w:r>
          </w:p>
          <w:p>
            <w:pPr>
              <w:keepNext w:val="0"/>
              <w:keepLines w:val="0"/>
              <w:widowControl w:val="0"/>
              <w:suppressLineNumbers w:val="0"/>
              <w:autoSpaceDE w:val="0"/>
              <w:autoSpaceDN w:val="0"/>
              <w:spacing w:before="180" w:beforeAutospacing="0" w:after="0" w:afterAutospacing="0" w:line="208" w:lineRule="auto"/>
              <w:ind w:left="104" w:leftChars="0" w:right="0" w:rightChars="0"/>
              <w:jc w:val="both"/>
              <w:rPr>
                <w:rFonts w:hint="eastAsia" w:ascii="宋体" w:hAnsi="宋体" w:eastAsia="宋体" w:cs="宋体"/>
                <w:color w:val="000000"/>
                <w:kern w:val="2"/>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3" w:hRule="exac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362" w:rightChars="0"/>
              <w:jc w:val="right"/>
              <w:rPr>
                <w:rFonts w:hint="eastAsia" w:ascii="宋体" w:hAnsi="宋体" w:eastAsia="宋体" w:cs="宋体"/>
                <w:color w:val="000000"/>
                <w:kern w:val="2"/>
                <w:sz w:val="24"/>
                <w:szCs w:val="24"/>
                <w:highlight w:val="none"/>
                <w:lang w:val="en-US" w:eastAsia="zh-CN" w:bidi="ar"/>
              </w:rPr>
            </w:pPr>
            <w:r>
              <w:rPr>
                <w:rFonts w:hint="eastAsia" w:ascii="宋体" w:hAnsi="宋体" w:cs="宋体"/>
                <w:color w:val="000000"/>
                <w:kern w:val="2"/>
                <w:sz w:val="24"/>
                <w:szCs w:val="24"/>
                <w:highlight w:val="none"/>
                <w:lang w:val="en-US" w:eastAsia="zh-CN" w:bidi="ar"/>
              </w:rPr>
              <w:t>8</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评审结果</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p>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评标委员会按经评审的最低投标价法推荐中标候选人，评标委员会完成评标后，应当向招标人提交书面评标报告。</w:t>
            </w:r>
          </w:p>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p>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p>
          <w:p>
            <w:pPr>
              <w:keepNext w:val="0"/>
              <w:keepLines w:val="0"/>
              <w:widowControl w:val="0"/>
              <w:suppressLineNumbers w:val="0"/>
              <w:autoSpaceDE w:val="0"/>
              <w:autoSpaceDN w:val="0"/>
              <w:spacing w:before="180" w:beforeAutospacing="0" w:after="0" w:afterAutospacing="0" w:line="208" w:lineRule="auto"/>
              <w:ind w:left="104" w:leftChars="0" w:right="0" w:rightChars="0"/>
              <w:jc w:val="both"/>
              <w:rPr>
                <w:rFonts w:hint="eastAsia" w:ascii="宋体" w:hAnsi="宋体" w:eastAsia="宋体" w:cs="宋体"/>
                <w:color w:val="000000"/>
                <w:kern w:val="2"/>
                <w:sz w:val="24"/>
                <w:szCs w:val="24"/>
                <w:lang w:val="en-US" w:eastAsia="zh-CN" w:bidi="ar"/>
              </w:rPr>
            </w:pPr>
          </w:p>
        </w:tc>
      </w:tr>
      <w:bookmarkEnd w:id="0"/>
      <w:bookmarkEnd w:id="1"/>
    </w:tbl>
    <w:p>
      <w:pPr>
        <w:pStyle w:val="6"/>
        <w:widowControl/>
        <w:wordWrap w:val="0"/>
        <w:snapToGrid w:val="0"/>
        <w:spacing w:line="240" w:lineRule="auto"/>
        <w:rPr>
          <w:rFonts w:hint="eastAsia" w:ascii="宋体" w:hAnsi="宋体" w:eastAsia="宋体" w:cs="宋体"/>
          <w:color w:val="000000"/>
          <w:kern w:val="0"/>
          <w:sz w:val="24"/>
          <w:szCs w:val="24"/>
          <w:lang w:val="en-US"/>
        </w:rPr>
      </w:pPr>
      <w:bookmarkStart w:id="2" w:name="_Toc385948191"/>
      <w:bookmarkStart w:id="3" w:name="_Toc385948108"/>
      <w:bookmarkStart w:id="4" w:name="_Toc199124818"/>
      <w:bookmarkStart w:id="5" w:name="_Toc435544149"/>
      <w:bookmarkStart w:id="6" w:name="_Toc94169015"/>
      <w:r>
        <w:rPr>
          <w:rFonts w:hint="eastAsia" w:ascii="宋体" w:hAnsi="宋体" w:eastAsia="宋体" w:cs="宋体"/>
          <w:color w:val="000000"/>
          <w:kern w:val="0"/>
          <w:sz w:val="24"/>
          <w:szCs w:val="24"/>
          <w:lang w:val="en-US"/>
        </w:rPr>
        <w:t xml:space="preserve">1.  </w:t>
      </w:r>
      <w:r>
        <w:rPr>
          <w:rFonts w:hint="eastAsia" w:ascii="宋体" w:hAnsi="宋体" w:eastAsia="宋体" w:cs="宋体"/>
          <w:color w:val="000000"/>
          <w:kern w:val="0"/>
          <w:sz w:val="24"/>
          <w:szCs w:val="24"/>
          <w:lang w:eastAsia="zh-CN"/>
        </w:rPr>
        <w:t>评标方法</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本次评标采用经评审的最低投标价法，评标委员会按照本章</w:t>
      </w:r>
      <w:r>
        <w:rPr>
          <w:rFonts w:hint="eastAsia" w:ascii="宋体" w:hAnsi="宋体" w:cs="宋体"/>
          <w:color w:val="000000"/>
          <w:kern w:val="2"/>
          <w:sz w:val="24"/>
          <w:szCs w:val="24"/>
          <w:lang w:val="en-US" w:eastAsia="zh-CN" w:bidi="ar"/>
        </w:rPr>
        <w:t>表格</w:t>
      </w:r>
      <w:r>
        <w:rPr>
          <w:rFonts w:hint="eastAsia" w:ascii="宋体" w:hAnsi="宋体" w:eastAsia="宋体" w:cs="宋体"/>
          <w:color w:val="000000"/>
          <w:kern w:val="2"/>
          <w:sz w:val="24"/>
          <w:szCs w:val="24"/>
          <w:lang w:val="en-US" w:eastAsia="zh-CN" w:bidi="ar"/>
        </w:rPr>
        <w:t>第</w:t>
      </w:r>
      <w:r>
        <w:rPr>
          <w:rFonts w:hint="eastAsia" w:ascii="宋体" w:hAnsi="宋体" w:cs="宋体"/>
          <w:color w:val="000000"/>
          <w:kern w:val="2"/>
          <w:sz w:val="24"/>
          <w:szCs w:val="24"/>
          <w:lang w:val="en-US" w:eastAsia="zh-CN" w:bidi="ar"/>
        </w:rPr>
        <w:t>2</w:t>
      </w:r>
      <w:r>
        <w:rPr>
          <w:rFonts w:hint="eastAsia" w:ascii="宋体" w:hAnsi="宋体" w:eastAsia="宋体" w:cs="宋体"/>
          <w:color w:val="000000"/>
          <w:kern w:val="2"/>
          <w:sz w:val="24"/>
          <w:szCs w:val="24"/>
          <w:lang w:val="en-US" w:eastAsia="zh-CN" w:bidi="ar"/>
        </w:rPr>
        <w:t>款进行报价排序，按照</w:t>
      </w:r>
      <w:r>
        <w:rPr>
          <w:rFonts w:hint="eastAsia" w:ascii="宋体" w:hAnsi="宋体" w:eastAsia="宋体" w:cs="宋体"/>
          <w:color w:val="000000"/>
          <w:kern w:val="2"/>
          <w:sz w:val="24"/>
          <w:szCs w:val="24"/>
          <w:highlight w:val="none"/>
          <w:lang w:val="en-US" w:eastAsia="zh-CN" w:bidi="ar"/>
        </w:rPr>
        <w:t>本章</w:t>
      </w:r>
      <w:r>
        <w:rPr>
          <w:rFonts w:hint="eastAsia" w:ascii="宋体" w:hAnsi="宋体" w:cs="宋体"/>
          <w:color w:val="000000"/>
          <w:kern w:val="2"/>
          <w:sz w:val="24"/>
          <w:szCs w:val="24"/>
          <w:highlight w:val="none"/>
          <w:lang w:val="en-US" w:eastAsia="zh-CN" w:bidi="ar"/>
        </w:rPr>
        <w:t>表格</w:t>
      </w:r>
      <w:r>
        <w:rPr>
          <w:rFonts w:hint="eastAsia" w:ascii="宋体" w:hAnsi="宋体" w:eastAsia="宋体" w:cs="宋体"/>
          <w:color w:val="000000"/>
          <w:kern w:val="2"/>
          <w:sz w:val="24"/>
          <w:szCs w:val="24"/>
          <w:highlight w:val="none"/>
          <w:lang w:val="en-US" w:eastAsia="zh-CN" w:bidi="ar"/>
        </w:rPr>
        <w:t>第</w:t>
      </w:r>
      <w:r>
        <w:rPr>
          <w:rFonts w:hint="eastAsia" w:ascii="宋体" w:hAnsi="宋体" w:cs="宋体"/>
          <w:color w:val="000000"/>
          <w:kern w:val="2"/>
          <w:sz w:val="24"/>
          <w:szCs w:val="24"/>
          <w:highlight w:val="none"/>
          <w:lang w:val="en-US" w:eastAsia="zh-CN" w:bidi="ar"/>
        </w:rPr>
        <w:t>3-5</w:t>
      </w:r>
      <w:r>
        <w:rPr>
          <w:rFonts w:hint="eastAsia" w:ascii="宋体" w:hAnsi="宋体" w:eastAsia="宋体" w:cs="宋体"/>
          <w:color w:val="000000"/>
          <w:kern w:val="2"/>
          <w:sz w:val="24"/>
          <w:szCs w:val="24"/>
          <w:highlight w:val="none"/>
          <w:lang w:val="en-US" w:eastAsia="zh-CN" w:bidi="ar"/>
        </w:rPr>
        <w:t>款</w:t>
      </w:r>
      <w:r>
        <w:rPr>
          <w:rFonts w:hint="eastAsia" w:ascii="宋体" w:hAnsi="宋体" w:eastAsia="宋体" w:cs="宋体"/>
          <w:color w:val="000000"/>
          <w:kern w:val="2"/>
          <w:sz w:val="24"/>
          <w:szCs w:val="24"/>
          <w:lang w:val="en-US" w:eastAsia="zh-CN" w:bidi="ar"/>
        </w:rPr>
        <w:t>进行审查，符合性审查合格的投标人中按报价由低到高推荐中标候选人，或根据招标人授权直接确定中标人。若出现投标人投标报价相同的，以业绩丰富程度确定排序。</w:t>
      </w:r>
    </w:p>
    <w:p>
      <w:pPr>
        <w:pStyle w:val="6"/>
        <w:widowControl/>
        <w:wordWrap w:val="0"/>
        <w:snapToGrid w:val="0"/>
        <w:spacing w:line="240" w:lineRule="auto"/>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rPr>
        <w:t xml:space="preserve">2.  </w:t>
      </w:r>
      <w:r>
        <w:rPr>
          <w:rFonts w:hint="eastAsia" w:ascii="宋体" w:hAnsi="宋体" w:eastAsia="宋体" w:cs="宋体"/>
          <w:color w:val="000000"/>
          <w:kern w:val="0"/>
          <w:sz w:val="24"/>
          <w:szCs w:val="24"/>
          <w:lang w:eastAsia="zh-CN"/>
        </w:rPr>
        <w:t>评审标准</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2.1报价排序标准见评标办法。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2.2符合性审查标准按评标办法约定的投标单位报价排序数量进行符合性审查。符合性审查内容：技术部分评审（如有）、资格评审、形式评审、响应性</w:t>
      </w:r>
      <w:r>
        <w:rPr>
          <w:rFonts w:hint="eastAsia" w:ascii="宋体" w:hAnsi="宋体" w:cs="宋体"/>
          <w:color w:val="000000"/>
          <w:kern w:val="2"/>
          <w:sz w:val="24"/>
          <w:szCs w:val="24"/>
          <w:lang w:val="en-US" w:eastAsia="zh-CN" w:bidi="ar"/>
        </w:rPr>
        <w:t>（如有）</w:t>
      </w:r>
      <w:r>
        <w:rPr>
          <w:rFonts w:hint="eastAsia" w:ascii="宋体" w:hAnsi="宋体" w:eastAsia="宋体" w:cs="宋体"/>
          <w:color w:val="000000"/>
          <w:kern w:val="2"/>
          <w:sz w:val="24"/>
          <w:szCs w:val="24"/>
          <w:lang w:val="en-US" w:eastAsia="zh-CN" w:bidi="ar"/>
        </w:rPr>
        <w:t xml:space="preserve">。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2.2.2 资格评审标准：见</w:t>
      </w:r>
      <w:r>
        <w:rPr>
          <w:rFonts w:hint="eastAsia" w:ascii="宋体" w:hAnsi="宋体" w:cs="宋体"/>
          <w:color w:val="000000"/>
          <w:kern w:val="2"/>
          <w:sz w:val="24"/>
          <w:szCs w:val="24"/>
          <w:lang w:val="en-US" w:eastAsia="zh-CN" w:bidi="ar"/>
        </w:rPr>
        <w:t>第二章第4条</w:t>
      </w:r>
      <w:r>
        <w:rPr>
          <w:rFonts w:hint="eastAsia" w:ascii="宋体" w:hAnsi="宋体" w:eastAsia="宋体" w:cs="宋体"/>
          <w:color w:val="000000"/>
          <w:kern w:val="2"/>
          <w:sz w:val="24"/>
          <w:szCs w:val="24"/>
          <w:lang w:val="en-US" w:eastAsia="zh-CN" w:bidi="ar"/>
        </w:rPr>
        <w:t xml:space="preserve">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2.2.3 形式评审标准：见</w:t>
      </w:r>
      <w:r>
        <w:rPr>
          <w:rFonts w:hint="eastAsia" w:ascii="宋体" w:hAnsi="宋体" w:cs="宋体"/>
          <w:color w:val="000000"/>
          <w:kern w:val="2"/>
          <w:sz w:val="24"/>
          <w:szCs w:val="24"/>
          <w:lang w:val="en-US" w:eastAsia="zh-CN" w:bidi="ar"/>
        </w:rPr>
        <w:t>第二章第15条</w:t>
      </w:r>
      <w:r>
        <w:rPr>
          <w:rFonts w:hint="eastAsia" w:ascii="宋体" w:hAnsi="宋体" w:eastAsia="宋体" w:cs="宋体"/>
          <w:color w:val="000000"/>
          <w:kern w:val="2"/>
          <w:sz w:val="24"/>
          <w:szCs w:val="24"/>
          <w:lang w:val="en-US" w:eastAsia="zh-CN" w:bidi="ar"/>
        </w:rPr>
        <w:t xml:space="preserve">  </w:t>
      </w:r>
    </w:p>
    <w:p>
      <w:pPr>
        <w:pStyle w:val="6"/>
        <w:widowControl/>
        <w:wordWrap w:val="0"/>
        <w:snapToGrid w:val="0"/>
        <w:spacing w:line="240" w:lineRule="auto"/>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rPr>
        <w:t xml:space="preserve">3.  </w:t>
      </w:r>
      <w:r>
        <w:rPr>
          <w:rFonts w:hint="eastAsia" w:ascii="宋体" w:hAnsi="宋体" w:eastAsia="宋体" w:cs="宋体"/>
          <w:color w:val="000000"/>
          <w:kern w:val="0"/>
          <w:sz w:val="24"/>
          <w:szCs w:val="24"/>
          <w:lang w:eastAsia="zh-CN"/>
        </w:rPr>
        <w:t>评标程序</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3.1报价排序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对报价不高于最高限价的所有投标人的投标文件，按照报价由低到高的顺序排序。</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3.2符合性审查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3.2.1评标委员会依据</w:t>
      </w:r>
      <w:r>
        <w:rPr>
          <w:rFonts w:hint="eastAsia" w:ascii="宋体" w:hAnsi="宋体" w:eastAsia="宋体" w:cs="宋体"/>
          <w:color w:val="000000"/>
          <w:kern w:val="2"/>
          <w:sz w:val="24"/>
          <w:szCs w:val="24"/>
          <w:highlight w:val="none"/>
          <w:lang w:val="en-US" w:eastAsia="zh-CN" w:bidi="ar"/>
        </w:rPr>
        <w:t>本章</w:t>
      </w:r>
      <w:r>
        <w:rPr>
          <w:rFonts w:hint="eastAsia" w:ascii="宋体" w:hAnsi="宋体" w:cs="宋体"/>
          <w:color w:val="000000"/>
          <w:kern w:val="2"/>
          <w:sz w:val="24"/>
          <w:szCs w:val="24"/>
          <w:highlight w:val="none"/>
          <w:lang w:val="en-US" w:eastAsia="zh-CN" w:bidi="ar"/>
        </w:rPr>
        <w:t>表格</w:t>
      </w:r>
      <w:r>
        <w:rPr>
          <w:rFonts w:hint="eastAsia" w:ascii="宋体" w:hAnsi="宋体" w:eastAsia="宋体" w:cs="宋体"/>
          <w:color w:val="000000"/>
          <w:kern w:val="2"/>
          <w:sz w:val="24"/>
          <w:szCs w:val="24"/>
          <w:highlight w:val="none"/>
          <w:lang w:val="en-US" w:eastAsia="zh-CN" w:bidi="ar"/>
        </w:rPr>
        <w:t>第</w:t>
      </w:r>
      <w:r>
        <w:rPr>
          <w:rFonts w:hint="eastAsia" w:ascii="宋体" w:hAnsi="宋体" w:cs="宋体"/>
          <w:color w:val="000000"/>
          <w:kern w:val="2"/>
          <w:sz w:val="24"/>
          <w:szCs w:val="24"/>
          <w:highlight w:val="none"/>
          <w:lang w:val="en-US" w:eastAsia="zh-CN" w:bidi="ar"/>
        </w:rPr>
        <w:t>3</w:t>
      </w:r>
      <w:r>
        <w:rPr>
          <w:rFonts w:hint="eastAsia" w:ascii="宋体" w:hAnsi="宋体" w:eastAsia="宋体" w:cs="宋体"/>
          <w:color w:val="000000"/>
          <w:kern w:val="2"/>
          <w:sz w:val="24"/>
          <w:szCs w:val="24"/>
          <w:highlight w:val="none"/>
          <w:lang w:val="en-US" w:eastAsia="zh-CN" w:bidi="ar"/>
        </w:rPr>
        <w:t>款</w:t>
      </w:r>
      <w:r>
        <w:rPr>
          <w:rFonts w:hint="eastAsia" w:ascii="宋体" w:hAnsi="宋体" w:eastAsia="宋体" w:cs="宋体"/>
          <w:color w:val="000000"/>
          <w:kern w:val="2"/>
          <w:sz w:val="24"/>
          <w:szCs w:val="24"/>
          <w:lang w:val="en-US" w:eastAsia="zh-CN" w:bidi="ar"/>
        </w:rPr>
        <w:t>规定的标准对投标文件进行符合性审查。符合性审查顺序：技术部分评审（如有）、资格评审、形式评审、响应性</w:t>
      </w:r>
      <w:r>
        <w:rPr>
          <w:rFonts w:hint="eastAsia" w:ascii="宋体" w:hAnsi="宋体" w:cs="宋体"/>
          <w:color w:val="000000"/>
          <w:kern w:val="2"/>
          <w:sz w:val="24"/>
          <w:szCs w:val="24"/>
          <w:lang w:val="en-US" w:eastAsia="zh-CN" w:bidi="ar"/>
        </w:rPr>
        <w:t>（如有）</w:t>
      </w:r>
      <w:r>
        <w:rPr>
          <w:rFonts w:hint="eastAsia" w:ascii="宋体" w:hAnsi="宋体" w:eastAsia="宋体" w:cs="宋体"/>
          <w:color w:val="000000"/>
          <w:kern w:val="2"/>
          <w:sz w:val="24"/>
          <w:szCs w:val="24"/>
          <w:lang w:val="en-US" w:eastAsia="zh-CN" w:bidi="ar"/>
        </w:rPr>
        <w:t>。</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勾选技术部分评审的，符合性审查应首先进行技术部分审查</w:t>
      </w:r>
      <w:r>
        <w:rPr>
          <w:rFonts w:hint="eastAsia" w:ascii="宋体" w:hAnsi="宋体" w:cs="宋体"/>
          <w:color w:val="000000"/>
          <w:kern w:val="2"/>
          <w:sz w:val="24"/>
          <w:szCs w:val="24"/>
          <w:lang w:val="en-US" w:eastAsia="zh-CN" w:bidi="ar"/>
        </w:rPr>
        <w:t>（如有）</w:t>
      </w:r>
      <w:r>
        <w:rPr>
          <w:rFonts w:hint="eastAsia" w:ascii="宋体" w:hAnsi="宋体" w:eastAsia="宋体" w:cs="宋体"/>
          <w:color w:val="000000"/>
          <w:kern w:val="2"/>
          <w:sz w:val="24"/>
          <w:szCs w:val="24"/>
          <w:lang w:val="en-US" w:eastAsia="zh-CN" w:bidi="ar"/>
        </w:rPr>
        <w:t>，再按照资格、形式、响应性</w:t>
      </w:r>
      <w:r>
        <w:rPr>
          <w:rFonts w:hint="eastAsia" w:ascii="宋体" w:hAnsi="宋体" w:cs="宋体"/>
          <w:color w:val="000000"/>
          <w:kern w:val="2"/>
          <w:sz w:val="24"/>
          <w:szCs w:val="24"/>
          <w:lang w:val="en-US" w:eastAsia="zh-CN" w:bidi="ar"/>
        </w:rPr>
        <w:t>（如有）</w:t>
      </w:r>
      <w:r>
        <w:rPr>
          <w:rFonts w:hint="eastAsia" w:ascii="宋体" w:hAnsi="宋体" w:eastAsia="宋体" w:cs="宋体"/>
          <w:color w:val="000000"/>
          <w:kern w:val="2"/>
          <w:sz w:val="24"/>
          <w:szCs w:val="24"/>
          <w:lang w:val="en-US" w:eastAsia="zh-CN" w:bidi="ar"/>
        </w:rPr>
        <w:t>的顺序进行评审。有一项不符合评审标准的，作否决投标处理。</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3.2.2 投标人有以下情形之一的，其投标文件将被否决：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（1）本次投标有串通投标、弄虚作假等其他违反招投标相关法律、法规行为的；</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（2）拒绝按评标委员会要求澄清、说明或补正的。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3.2.3 投标报价有算术错误的，评标委员会按以下原则对投标报价进行修正，修正的价格经投标人书面确认后具有约束力，修正原则如下：</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（1）投标文件中大写金额与小写金额不一致时，以大写金额为准；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（2）投标文件中用数字表示的数额与用文字表示的数额不一致时，以文字数额为准；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（3）投标文件中的总价与由单价计算出的总价不一致时，由评标委员会作否决投标处理。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3.3 投标文件的澄清和补正，评标委员会可以书面形式要求投标人对所提交投标文件中不明确的内容进行书面澄清或说明，或者对细微偏差进行补正。评标委员会不接受投标人主动提出的澄清、说明或补正。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3.3.2 澄清、说明和补正不得改变投标文件的实质性内容。投标人的书面澄清、说明和补正属于投标文件的组成部分。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3.3.3 评标委员会对投标人提交的澄清、说明或补正有疑问的，可以要求投标人进一步澄清、说明或补正，直至满足评标委员会的要求。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3.4 评标结果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3.4.1 除第二章“投标人须知”前附表授权直接确定中标人外，评标委员会按经评审的最低投标价法推荐中标候选人。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3.4.2 评标委员会完成评标后，应当向招标人提交书面评标报告和中标候选人名单。</w:t>
      </w:r>
    </w:p>
    <w:bookmarkEnd w:id="2"/>
    <w:bookmarkEnd w:id="3"/>
    <w:bookmarkEnd w:id="4"/>
    <w:bookmarkEnd w:id="5"/>
    <w:bookmarkEnd w:id="6"/>
    <w:p>
      <w:pPr>
        <w:rPr>
          <w:rFonts w:hint="eastAsia"/>
          <w:lang w:val="en-US" w:eastAsia="zh-CN"/>
        </w:rPr>
      </w:pPr>
    </w:p>
    <w:p>
      <w:pPr>
        <w:pStyle w:val="19"/>
        <w:widowControl/>
        <w:wordWrap w:val="0"/>
        <w:snapToGrid w:val="0"/>
        <w:rPr>
          <w:rFonts w:hint="eastAsia" w:ascii="宋体" w:hAnsi="宋体" w:eastAsia="宋体" w:cs="宋体"/>
          <w:b/>
          <w:bCs w:val="0"/>
          <w:color w:val="000000"/>
          <w:sz w:val="24"/>
          <w:szCs w:val="24"/>
          <w:lang w:eastAsia="zh-CN"/>
        </w:rPr>
      </w:pPr>
    </w:p>
    <w:p>
      <w:pPr>
        <w:pStyle w:val="19"/>
        <w:widowControl/>
        <w:wordWrap w:val="0"/>
        <w:snapToGrid w:val="0"/>
        <w:rPr>
          <w:rFonts w:hint="eastAsia" w:ascii="宋体" w:hAnsi="宋体" w:eastAsia="宋体" w:cs="宋体"/>
          <w:b/>
          <w:bCs w:val="0"/>
          <w:color w:val="000000"/>
          <w:sz w:val="24"/>
          <w:szCs w:val="24"/>
          <w:lang w:eastAsia="zh-CN"/>
        </w:rPr>
      </w:pPr>
      <w:r>
        <w:rPr>
          <w:rFonts w:hint="eastAsia" w:ascii="宋体" w:hAnsi="宋体" w:eastAsia="宋体" w:cs="宋体"/>
          <w:b/>
          <w:bCs w:val="0"/>
          <w:color w:val="000000"/>
          <w:sz w:val="24"/>
          <w:szCs w:val="24"/>
          <w:lang w:eastAsia="zh-CN"/>
        </w:rPr>
        <w:t>废标情况一览表</w:t>
      </w:r>
    </w:p>
    <w:p>
      <w:pPr>
        <w:pStyle w:val="19"/>
        <w:widowControl/>
        <w:wordWrap w:val="0"/>
        <w:snapToGrid w:val="0"/>
        <w:jc w:val="both"/>
        <w:rPr>
          <w:rFonts w:hint="eastAsia" w:ascii="宋体" w:hAnsi="宋体" w:eastAsia="宋体" w:cs="宋体"/>
          <w:b/>
          <w:bCs w:val="0"/>
          <w:color w:val="000000"/>
          <w:sz w:val="24"/>
          <w:szCs w:val="24"/>
          <w:lang w:eastAsia="zh-CN"/>
        </w:rPr>
      </w:pPr>
      <w:r>
        <w:rPr>
          <w:rFonts w:hint="eastAsia" w:ascii="宋体" w:hAnsi="宋体" w:eastAsia="宋体" w:cs="宋体"/>
          <w:b/>
          <w:bCs w:val="0"/>
          <w:color w:val="000000"/>
          <w:sz w:val="24"/>
          <w:szCs w:val="24"/>
          <w:u w:val="none"/>
          <w:lang w:eastAsia="zh-CN"/>
        </w:rPr>
        <w:t>一览表废标条件之外的，评标委员会不得</w:t>
      </w:r>
      <w:r>
        <w:rPr>
          <w:rFonts w:hint="eastAsia" w:ascii="宋体" w:hAnsi="宋体" w:eastAsia="宋体" w:cs="宋体"/>
          <w:b/>
          <w:bCs w:val="0"/>
          <w:color w:val="000000"/>
          <w:sz w:val="24"/>
          <w:szCs w:val="24"/>
          <w:lang w:eastAsia="zh-CN"/>
        </w:rPr>
        <w:t>判为重大偏差</w:t>
      </w:r>
      <w:r>
        <w:rPr>
          <w:rFonts w:hint="eastAsia" w:ascii="宋体" w:hAnsi="宋体" w:eastAsia="宋体" w:cs="宋体"/>
          <w:b/>
          <w:bCs w:val="0"/>
          <w:color w:val="000000"/>
          <w:sz w:val="24"/>
          <w:szCs w:val="24"/>
          <w:u w:val="none"/>
          <w:lang w:eastAsia="zh-CN"/>
        </w:rPr>
        <w:t>（</w:t>
      </w:r>
      <w:r>
        <w:rPr>
          <w:rFonts w:hint="eastAsia" w:ascii="宋体" w:hAnsi="宋体" w:eastAsia="宋体" w:cs="宋体"/>
          <w:b/>
          <w:bCs w:val="0"/>
          <w:color w:val="000000"/>
          <w:sz w:val="24"/>
          <w:szCs w:val="24"/>
          <w:lang w:eastAsia="zh-CN"/>
        </w:rPr>
        <w:t>废标</w:t>
      </w:r>
      <w:r>
        <w:rPr>
          <w:rFonts w:hint="eastAsia" w:ascii="宋体" w:hAnsi="宋体" w:eastAsia="宋体" w:cs="宋体"/>
          <w:b/>
          <w:bCs w:val="0"/>
          <w:color w:val="000000"/>
          <w:sz w:val="24"/>
          <w:szCs w:val="24"/>
          <w:u w:val="none"/>
          <w:lang w:eastAsia="zh-CN"/>
        </w:rPr>
        <w:t>）。</w:t>
      </w:r>
    </w:p>
    <w:p>
      <w:pPr>
        <w:keepNext w:val="0"/>
        <w:keepLines w:val="0"/>
        <w:widowControl w:val="0"/>
        <w:numPr>
          <w:ilvl w:val="0"/>
          <w:numId w:val="4"/>
        </w:numPr>
        <w:suppressLineNumbers w:val="0"/>
        <w:pBdr>
          <w:top w:val="single" w:color="auto" w:sz="4" w:space="1"/>
          <w:left w:val="single" w:color="auto" w:sz="4" w:space="4"/>
          <w:bottom w:val="single" w:color="auto" w:sz="4" w:space="1"/>
          <w:right w:val="single" w:color="auto" w:sz="4" w:space="4"/>
        </w:pBdr>
        <w:wordWrap w:val="0"/>
        <w:spacing w:before="0" w:beforeAutospacing="0" w:after="0" w:afterAutospacing="0"/>
        <w:ind w:left="0" w:right="0" w:firstLine="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未提供投标人法定代表人身份证明或法定代表人签署的授权委托书的；</w:t>
      </w:r>
    </w:p>
    <w:p>
      <w:pPr>
        <w:keepNext w:val="0"/>
        <w:keepLines w:val="0"/>
        <w:widowControl w:val="0"/>
        <w:numPr>
          <w:ilvl w:val="0"/>
          <w:numId w:val="4"/>
        </w:numPr>
        <w:suppressLineNumbers w:val="0"/>
        <w:pBdr>
          <w:top w:val="single" w:color="auto" w:sz="4" w:space="1"/>
          <w:left w:val="single" w:color="auto" w:sz="4" w:space="4"/>
          <w:bottom w:val="single" w:color="auto" w:sz="4" w:space="1"/>
          <w:right w:val="single" w:color="auto" w:sz="4" w:space="4"/>
        </w:pBdr>
        <w:wordWrap w:val="0"/>
        <w:spacing w:before="0" w:beforeAutospacing="0" w:after="0" w:afterAutospacing="0"/>
        <w:ind w:left="0" w:right="0" w:firstLine="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投标文件项目名称不准确，未按招标文件要求封装、签字或盖章的；</w:t>
      </w:r>
    </w:p>
    <w:p>
      <w:pPr>
        <w:keepNext w:val="0"/>
        <w:keepLines w:val="0"/>
        <w:widowControl w:val="0"/>
        <w:numPr>
          <w:ilvl w:val="0"/>
          <w:numId w:val="4"/>
        </w:numPr>
        <w:suppressLineNumbers w:val="0"/>
        <w:pBdr>
          <w:top w:val="single" w:color="auto" w:sz="4" w:space="1"/>
          <w:left w:val="single" w:color="auto" w:sz="4" w:space="4"/>
          <w:bottom w:val="single" w:color="auto" w:sz="4" w:space="1"/>
          <w:right w:val="single" w:color="auto" w:sz="4" w:space="4"/>
        </w:pBdr>
        <w:wordWrap w:val="0"/>
        <w:spacing w:before="0" w:beforeAutospacing="0" w:after="0" w:afterAutospacing="0"/>
        <w:ind w:left="420" w:right="0" w:hanging="420"/>
        <w:jc w:val="both"/>
        <w:rPr>
          <w:rFonts w:hint="eastAsia" w:ascii="宋体" w:hAnsi="宋体" w:eastAsia="宋体" w:cs="宋体"/>
          <w:color w:val="000000"/>
          <w:sz w:val="24"/>
          <w:szCs w:val="24"/>
          <w:lang w:val="en-US"/>
        </w:rPr>
      </w:pPr>
      <w:commentRangeStart w:id="3"/>
      <w:r>
        <w:rPr>
          <w:rFonts w:hint="eastAsia" w:ascii="宋体" w:hAnsi="宋体" w:eastAsia="宋体" w:cs="宋体"/>
          <w:color w:val="000000"/>
          <w:kern w:val="2"/>
          <w:sz w:val="24"/>
          <w:szCs w:val="24"/>
          <w:lang w:val="en-US" w:eastAsia="zh-CN" w:bidi="ar"/>
        </w:rPr>
        <w:t>投标人</w:t>
      </w:r>
      <w:r>
        <w:rPr>
          <w:rFonts w:hint="eastAsia" w:ascii="宋体" w:hAnsi="宋体" w:cs="宋体"/>
          <w:color w:val="000000"/>
          <w:kern w:val="2"/>
          <w:sz w:val="24"/>
          <w:szCs w:val="24"/>
          <w:lang w:val="en-US" w:eastAsia="zh-CN" w:bidi="ar"/>
        </w:rPr>
        <w:t>不具备独立法人资格</w:t>
      </w:r>
      <w:r>
        <w:rPr>
          <w:rFonts w:hint="eastAsia" w:ascii="宋体" w:hAnsi="宋体" w:eastAsia="宋体" w:cs="宋体"/>
          <w:color w:val="000000"/>
          <w:kern w:val="2"/>
          <w:sz w:val="24"/>
          <w:szCs w:val="24"/>
          <w:lang w:val="en-US" w:eastAsia="zh-CN" w:bidi="ar"/>
        </w:rPr>
        <w:t xml:space="preserve">； </w:t>
      </w:r>
      <w:commentRangeEnd w:id="3"/>
      <w:r>
        <w:commentReference w:id="3"/>
      </w:r>
    </w:p>
    <w:p>
      <w:pPr>
        <w:keepNext w:val="0"/>
        <w:keepLines w:val="0"/>
        <w:widowControl w:val="0"/>
        <w:numPr>
          <w:ilvl w:val="0"/>
          <w:numId w:val="4"/>
        </w:numPr>
        <w:suppressLineNumbers w:val="0"/>
        <w:pBdr>
          <w:top w:val="single" w:color="auto" w:sz="4" w:space="1"/>
          <w:left w:val="single" w:color="auto" w:sz="4" w:space="4"/>
          <w:bottom w:val="single" w:color="auto" w:sz="4" w:space="1"/>
          <w:right w:val="single" w:color="auto" w:sz="4" w:space="4"/>
        </w:pBdr>
        <w:wordWrap w:val="0"/>
        <w:spacing w:before="0" w:beforeAutospacing="0" w:after="0" w:afterAutospacing="0"/>
        <w:ind w:left="0" w:right="0" w:firstLine="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投标人的投标报价超过最高限价的；</w:t>
      </w:r>
    </w:p>
    <w:p>
      <w:pPr>
        <w:keepNext w:val="0"/>
        <w:keepLines w:val="0"/>
        <w:widowControl w:val="0"/>
        <w:numPr>
          <w:ilvl w:val="0"/>
          <w:numId w:val="4"/>
        </w:numPr>
        <w:suppressLineNumbers w:val="0"/>
        <w:pBdr>
          <w:top w:val="single" w:color="auto" w:sz="4" w:space="1"/>
          <w:left w:val="single" w:color="auto" w:sz="4" w:space="4"/>
          <w:bottom w:val="single" w:color="auto" w:sz="4" w:space="1"/>
          <w:right w:val="single" w:color="auto" w:sz="4" w:space="4"/>
        </w:pBdr>
        <w:wordWrap w:val="0"/>
        <w:spacing w:before="0" w:beforeAutospacing="0" w:after="0" w:afterAutospacing="0"/>
        <w:ind w:left="0" w:right="0" w:firstLine="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投标文件未按</w:t>
      </w:r>
      <w:commentRangeStart w:id="4"/>
      <w:r>
        <w:rPr>
          <w:rFonts w:hint="eastAsia" w:ascii="宋体" w:hAnsi="宋体" w:eastAsia="宋体" w:cs="宋体"/>
          <w:color w:val="000000"/>
          <w:kern w:val="2"/>
          <w:sz w:val="24"/>
          <w:szCs w:val="24"/>
          <w:lang w:val="en-US" w:eastAsia="zh-CN" w:bidi="ar"/>
        </w:rPr>
        <w:t>招标文件</w:t>
      </w:r>
      <w:r>
        <w:rPr>
          <w:rFonts w:hint="eastAsia" w:ascii="宋体" w:hAnsi="宋体" w:cs="宋体"/>
          <w:color w:val="000000"/>
          <w:kern w:val="2"/>
          <w:sz w:val="24"/>
          <w:szCs w:val="24"/>
          <w:lang w:val="en-US" w:eastAsia="zh-CN" w:bidi="ar"/>
        </w:rPr>
        <w:t>第二章第</w:t>
      </w:r>
      <w:r>
        <w:rPr>
          <w:rFonts w:hint="eastAsia" w:ascii="宋体" w:hAnsi="宋体" w:eastAsia="宋体" w:cs="宋体"/>
          <w:color w:val="000000"/>
          <w:kern w:val="2"/>
          <w:sz w:val="24"/>
          <w:szCs w:val="24"/>
          <w:lang w:val="en-US" w:eastAsia="zh-CN" w:bidi="ar"/>
        </w:rPr>
        <w:t>15条规定提供正副本；</w:t>
      </w:r>
      <w:commentRangeEnd w:id="4"/>
      <w:r>
        <w:commentReference w:id="4"/>
      </w:r>
    </w:p>
    <w:p>
      <w:pPr>
        <w:keepNext w:val="0"/>
        <w:keepLines w:val="0"/>
        <w:widowControl w:val="0"/>
        <w:numPr>
          <w:ilvl w:val="0"/>
          <w:numId w:val="4"/>
        </w:numPr>
        <w:suppressLineNumbers w:val="0"/>
        <w:pBdr>
          <w:top w:val="single" w:color="auto" w:sz="4" w:space="1"/>
          <w:left w:val="single" w:color="auto" w:sz="4" w:space="4"/>
          <w:bottom w:val="single" w:color="auto" w:sz="4" w:space="1"/>
          <w:right w:val="single" w:color="auto" w:sz="4" w:space="4"/>
        </w:pBdr>
        <w:wordWrap w:val="0"/>
        <w:spacing w:before="0" w:beforeAutospacing="0" w:after="0" w:afterAutospacing="0"/>
        <w:ind w:left="0" w:right="0" w:firstLine="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投标人同时提交两份或者多份内容不同的投标文件，或者在同一份投标文件中对同一招标项目有两个或多个报价的，不接受专家修正价格、澄清、说明、补正的；</w:t>
      </w:r>
    </w:p>
    <w:p>
      <w:pPr>
        <w:keepNext w:val="0"/>
        <w:keepLines w:val="0"/>
        <w:widowControl w:val="0"/>
        <w:numPr>
          <w:ilvl w:val="0"/>
          <w:numId w:val="4"/>
        </w:numPr>
        <w:suppressLineNumbers w:val="0"/>
        <w:pBdr>
          <w:top w:val="single" w:color="auto" w:sz="4" w:space="1"/>
          <w:left w:val="single" w:color="auto" w:sz="4" w:space="4"/>
          <w:bottom w:val="single" w:color="auto" w:sz="4" w:space="1"/>
          <w:right w:val="single" w:color="auto" w:sz="4" w:space="4"/>
        </w:pBdr>
        <w:wordWrap w:val="0"/>
        <w:snapToGrid w:val="0"/>
        <w:spacing w:before="0" w:beforeAutospacing="0" w:after="0" w:afterAutospacing="0"/>
        <w:ind w:left="0" w:right="0" w:firstLine="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国家法律法规有明确规定的其他废标情形。</w:t>
      </w:r>
    </w:p>
    <w:p>
      <w:pPr>
        <w:numPr>
          <w:ilvl w:val="0"/>
          <w:numId w:val="0"/>
        </w:numPr>
        <w:adjustRightInd w:val="0"/>
        <w:snapToGrid w:val="0"/>
        <w:spacing w:line="360" w:lineRule="auto"/>
        <w:rPr>
          <w:rFonts w:hint="eastAsia" w:ascii="仿宋_GB2312" w:hAnsi="仿宋_GB2312" w:eastAsia="仿宋_GB2312" w:cs="仿宋_GB2312"/>
          <w:sz w:val="28"/>
          <w:szCs w:val="28"/>
          <w:lang w:val="en-US" w:eastAsia="zh-CN"/>
        </w:rPr>
      </w:pPr>
    </w:p>
    <w:p>
      <w:pPr>
        <w:pStyle w:val="10"/>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pStyle w:val="2"/>
        <w:rPr>
          <w:rFonts w:hint="eastAsia"/>
          <w:lang w:val="en-US" w:eastAsia="zh-CN"/>
        </w:rPr>
      </w:pPr>
    </w:p>
    <w:p>
      <w:pPr>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第四章 合同文本</w:t>
      </w:r>
    </w:p>
    <w:p>
      <w:pPr>
        <w:pStyle w:val="10"/>
        <w:rPr>
          <w:rFonts w:hint="eastAsia"/>
          <w:lang w:val="en-US" w:eastAsia="zh-CN"/>
        </w:rPr>
      </w:pPr>
    </w:p>
    <w:p>
      <w:pPr>
        <w:spacing w:line="360" w:lineRule="auto"/>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环 境 影 响 评 价 报 告</w:t>
      </w:r>
    </w:p>
    <w:p>
      <w:pPr>
        <w:spacing w:line="360" w:lineRule="auto"/>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技 术 服 务 合 同</w:t>
      </w:r>
    </w:p>
    <w:p>
      <w:pPr>
        <w:spacing w:line="360" w:lineRule="auto"/>
        <w:rPr>
          <w:rFonts w:hint="eastAsia" w:ascii="宋体" w:hAnsi="宋体" w:eastAsia="宋体" w:cs="宋体"/>
          <w:b/>
          <w:bCs/>
          <w:color w:val="000000"/>
          <w:spacing w:val="20"/>
          <w:sz w:val="32"/>
          <w:szCs w:val="32"/>
        </w:rPr>
      </w:pPr>
    </w:p>
    <w:p>
      <w:pPr>
        <w:keepNext w:val="0"/>
        <w:keepLines w:val="0"/>
        <w:pageBreakBefore w:val="0"/>
        <w:widowControl w:val="0"/>
        <w:tabs>
          <w:tab w:val="left" w:pos="0"/>
          <w:tab w:val="left" w:pos="851"/>
        </w:tabs>
        <w:kinsoku/>
        <w:wordWrap/>
        <w:overflowPunct/>
        <w:topLinePunct w:val="0"/>
        <w:autoSpaceDE/>
        <w:autoSpaceDN/>
        <w:bidi w:val="0"/>
        <w:adjustRightInd/>
        <w:snapToGrid/>
        <w:spacing w:line="800" w:lineRule="exact"/>
        <w:ind w:firstLine="1084" w:firstLineChars="300"/>
        <w:textAlignment w:val="auto"/>
        <w:rPr>
          <w:rFonts w:hint="eastAsia" w:ascii="宋体" w:hAnsi="宋体" w:eastAsia="宋体" w:cs="宋体"/>
          <w:b/>
          <w:bCs/>
          <w:spacing w:val="20"/>
          <w:sz w:val="32"/>
          <w:szCs w:val="32"/>
          <w:u w:val="single"/>
        </w:rPr>
      </w:pPr>
      <w:r>
        <w:rPr>
          <w:rFonts w:hint="eastAsia" w:ascii="宋体" w:hAnsi="宋体" w:eastAsia="宋体" w:cs="宋体"/>
          <w:b/>
          <w:bCs/>
          <w:color w:val="000000"/>
          <w:spacing w:val="20"/>
          <w:sz w:val="32"/>
          <w:szCs w:val="32"/>
        </w:rPr>
        <w:t xml:space="preserve">项 目 </w:t>
      </w:r>
      <w:r>
        <w:rPr>
          <w:rFonts w:hint="eastAsia" w:ascii="宋体" w:hAnsi="宋体" w:eastAsia="宋体" w:cs="宋体"/>
          <w:b/>
          <w:bCs/>
          <w:spacing w:val="20"/>
          <w:sz w:val="32"/>
          <w:szCs w:val="32"/>
        </w:rPr>
        <w:t>名 称：</w:t>
      </w:r>
      <w:r>
        <w:rPr>
          <w:rFonts w:hint="eastAsia" w:ascii="宋体" w:hAnsi="宋体" w:eastAsia="宋体" w:cs="宋体"/>
          <w:b/>
          <w:bCs/>
          <w:spacing w:val="2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084" w:firstLineChars="300"/>
        <w:textAlignment w:val="auto"/>
        <w:rPr>
          <w:rFonts w:hint="eastAsia" w:ascii="宋体" w:hAnsi="宋体" w:eastAsia="宋体" w:cs="宋体"/>
          <w:b/>
          <w:bCs/>
          <w:sz w:val="32"/>
          <w:szCs w:val="32"/>
        </w:rPr>
      </w:pPr>
      <w:r>
        <w:rPr>
          <w:rFonts w:hint="eastAsia" w:ascii="宋体" w:hAnsi="宋体" w:eastAsia="宋体" w:cs="宋体"/>
          <w:b/>
          <w:bCs/>
          <w:spacing w:val="20"/>
          <w:sz w:val="32"/>
          <w:szCs w:val="32"/>
        </w:rPr>
        <w:t>项 目 地 点：</w:t>
      </w:r>
      <w:r>
        <w:rPr>
          <w:rFonts w:hint="eastAsia" w:ascii="宋体" w:hAnsi="宋体" w:eastAsia="宋体" w:cs="宋体"/>
          <w:b/>
          <w:bCs/>
          <w:spacing w:val="2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057" w:firstLineChars="329"/>
        <w:textAlignment w:val="auto"/>
        <w:rPr>
          <w:rFonts w:hint="eastAsia" w:ascii="宋体" w:hAnsi="宋体" w:eastAsia="宋体" w:cs="宋体"/>
          <w:b/>
          <w:bCs/>
          <w:sz w:val="32"/>
          <w:szCs w:val="32"/>
          <w:u w:val="single"/>
        </w:rPr>
      </w:pPr>
      <w:r>
        <w:rPr>
          <w:rFonts w:hint="eastAsia" w:ascii="宋体" w:hAnsi="宋体" w:eastAsia="宋体" w:cs="宋体"/>
          <w:b/>
          <w:bCs/>
          <w:sz w:val="32"/>
          <w:szCs w:val="32"/>
        </w:rPr>
        <w:t>甲         方：</w:t>
      </w:r>
      <w:r>
        <w:rPr>
          <w:rFonts w:hint="eastAsia" w:ascii="宋体" w:hAnsi="宋体" w:eastAsia="宋体" w:cs="宋体"/>
          <w:b/>
          <w:bCs/>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057" w:firstLineChars="329"/>
        <w:textAlignment w:val="auto"/>
        <w:rPr>
          <w:rFonts w:hint="eastAsia" w:ascii="宋体" w:hAnsi="宋体" w:eastAsia="宋体" w:cs="宋体"/>
          <w:b/>
          <w:sz w:val="32"/>
          <w:szCs w:val="32"/>
        </w:rPr>
      </w:pPr>
      <w:r>
        <w:rPr>
          <w:rFonts w:hint="eastAsia" w:ascii="宋体" w:hAnsi="宋体" w:eastAsia="宋体" w:cs="宋体"/>
          <w:b/>
          <w:bCs/>
          <w:sz w:val="32"/>
          <w:szCs w:val="32"/>
        </w:rPr>
        <w:t>乙         方</w:t>
      </w:r>
      <w:r>
        <w:rPr>
          <w:rFonts w:hint="eastAsia" w:ascii="宋体" w:hAnsi="宋体" w:eastAsia="宋体" w:cs="宋体"/>
          <w:b/>
          <w:sz w:val="32"/>
          <w:szCs w:val="32"/>
        </w:rPr>
        <w:t>：</w:t>
      </w:r>
      <w:r>
        <w:rPr>
          <w:rFonts w:hint="eastAsia" w:ascii="宋体" w:hAnsi="宋体" w:eastAsia="宋体" w:cs="宋体"/>
          <w:b/>
          <w:sz w:val="32"/>
          <w:szCs w:val="32"/>
          <w:u w:val="single"/>
        </w:rPr>
        <w:t xml:space="preserve">  </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051" w:firstLineChars="291"/>
        <w:textAlignment w:val="auto"/>
        <w:rPr>
          <w:rFonts w:hint="eastAsia" w:ascii="宋体" w:hAnsi="宋体" w:eastAsia="宋体" w:cs="宋体"/>
          <w:b/>
          <w:sz w:val="32"/>
          <w:szCs w:val="32"/>
        </w:rPr>
      </w:pPr>
      <w:r>
        <w:rPr>
          <w:rFonts w:hint="eastAsia" w:ascii="宋体" w:hAnsi="宋体" w:eastAsia="宋体" w:cs="宋体"/>
          <w:b/>
          <w:bCs/>
          <w:spacing w:val="20"/>
          <w:sz w:val="32"/>
          <w:szCs w:val="32"/>
        </w:rPr>
        <w:t>签 约 地 点：</w:t>
      </w:r>
      <w:r>
        <w:rPr>
          <w:rFonts w:hint="eastAsia" w:ascii="宋体" w:hAnsi="宋体" w:eastAsia="宋体" w:cs="宋体"/>
          <w:b/>
          <w:sz w:val="32"/>
          <w:szCs w:val="32"/>
          <w:u w:val="single"/>
        </w:rPr>
        <w:t xml:space="preserve">                </w:t>
      </w:r>
      <w:r>
        <w:rPr>
          <w:rFonts w:hint="eastAsia" w:ascii="宋体" w:hAnsi="宋体" w:eastAsia="宋体" w:cs="宋体"/>
          <w:b/>
          <w:sz w:val="32"/>
          <w:szCs w:val="32"/>
          <w:u w:val="single"/>
          <w:lang w:val="en-US" w:eastAsia="zh-CN"/>
        </w:rPr>
        <w:t xml:space="preserve">  </w:t>
      </w:r>
      <w:r>
        <w:rPr>
          <w:rFonts w:hint="eastAsia" w:ascii="宋体" w:hAnsi="宋体" w:eastAsia="宋体" w:cs="宋体"/>
          <w:b/>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051" w:firstLineChars="291"/>
        <w:textAlignment w:val="auto"/>
        <w:rPr>
          <w:rFonts w:hint="eastAsia" w:ascii="宋体" w:hAnsi="宋体" w:eastAsia="宋体" w:cs="宋体"/>
          <w:b/>
          <w:sz w:val="32"/>
          <w:szCs w:val="32"/>
        </w:rPr>
      </w:pPr>
      <w:r>
        <w:rPr>
          <w:rFonts w:hint="eastAsia" w:ascii="宋体" w:hAnsi="宋体" w:eastAsia="宋体" w:cs="宋体"/>
          <w:b/>
          <w:spacing w:val="20"/>
          <w:sz w:val="32"/>
          <w:szCs w:val="32"/>
        </w:rPr>
        <w:t>签 约 时 间：</w:t>
      </w:r>
      <w:r>
        <w:rPr>
          <w:rFonts w:hint="eastAsia" w:ascii="宋体" w:hAnsi="宋体" w:eastAsia="宋体" w:cs="宋体"/>
          <w:b/>
          <w:spacing w:val="20"/>
          <w:sz w:val="32"/>
          <w:szCs w:val="32"/>
          <w:u w:val="single"/>
        </w:rPr>
        <w:t xml:space="preserve">                      </w:t>
      </w:r>
    </w:p>
    <w:p>
      <w:pPr>
        <w:pStyle w:val="41"/>
        <w:adjustRightInd w:val="0"/>
        <w:snapToGrid w:val="0"/>
        <w:spacing w:line="360" w:lineRule="auto"/>
        <w:ind w:firstLine="0" w:firstLineChars="0"/>
        <w:rPr>
          <w:rFonts w:hint="eastAsia" w:ascii="宋体" w:hAnsi="宋体" w:eastAsia="宋体" w:cs="宋体"/>
          <w:b/>
          <w:color w:val="000000"/>
          <w:sz w:val="32"/>
          <w:szCs w:val="32"/>
        </w:rPr>
      </w:pPr>
    </w:p>
    <w:p>
      <w:pPr>
        <w:pStyle w:val="41"/>
        <w:adjustRightInd w:val="0"/>
        <w:snapToGrid w:val="0"/>
        <w:spacing w:line="360" w:lineRule="auto"/>
        <w:ind w:firstLine="0" w:firstLineChars="0"/>
        <w:rPr>
          <w:rFonts w:hint="eastAsia" w:ascii="宋体" w:hAnsi="宋体" w:eastAsia="宋体" w:cs="宋体"/>
          <w:b/>
          <w:color w:val="000000"/>
          <w:sz w:val="32"/>
          <w:szCs w:val="32"/>
        </w:rPr>
      </w:pPr>
    </w:p>
    <w:p>
      <w:pPr>
        <w:pStyle w:val="41"/>
        <w:adjustRightInd w:val="0"/>
        <w:snapToGrid w:val="0"/>
        <w:spacing w:line="360" w:lineRule="auto"/>
        <w:ind w:firstLine="0" w:firstLineChars="0"/>
        <w:rPr>
          <w:rFonts w:hint="eastAsia" w:ascii="宋体" w:hAnsi="宋体" w:eastAsia="宋体" w:cs="宋体"/>
          <w:b/>
          <w:color w:val="000000"/>
          <w:sz w:val="32"/>
          <w:szCs w:val="32"/>
        </w:rPr>
      </w:pPr>
    </w:p>
    <w:p>
      <w:pPr>
        <w:pStyle w:val="41"/>
        <w:adjustRightInd w:val="0"/>
        <w:snapToGrid w:val="0"/>
        <w:spacing w:line="360" w:lineRule="auto"/>
        <w:ind w:firstLine="0" w:firstLineChars="0"/>
        <w:rPr>
          <w:rFonts w:hint="eastAsia" w:ascii="宋体" w:hAnsi="宋体" w:eastAsia="宋体" w:cs="宋体"/>
          <w:b/>
          <w:color w:val="000000"/>
          <w:sz w:val="32"/>
          <w:szCs w:val="32"/>
        </w:rPr>
      </w:pPr>
    </w:p>
    <w:p>
      <w:pPr>
        <w:pStyle w:val="41"/>
        <w:adjustRightInd w:val="0"/>
        <w:snapToGrid w:val="0"/>
        <w:spacing w:line="360" w:lineRule="auto"/>
        <w:ind w:firstLine="0" w:firstLineChars="0"/>
        <w:rPr>
          <w:rFonts w:hint="eastAsia" w:ascii="宋体" w:hAnsi="宋体" w:eastAsia="宋体" w:cs="宋体"/>
          <w:b/>
          <w:color w:val="000000"/>
          <w:sz w:val="32"/>
          <w:szCs w:val="32"/>
        </w:rPr>
      </w:pPr>
    </w:p>
    <w:p>
      <w:pPr>
        <w:pStyle w:val="41"/>
        <w:adjustRightInd w:val="0"/>
        <w:snapToGrid w:val="0"/>
        <w:spacing w:line="360" w:lineRule="auto"/>
        <w:ind w:firstLine="0" w:firstLineChars="0"/>
        <w:rPr>
          <w:rFonts w:hint="eastAsia" w:ascii="宋体" w:hAnsi="宋体" w:eastAsia="宋体" w:cs="宋体"/>
          <w:b/>
          <w:color w:val="000000"/>
          <w:sz w:val="32"/>
          <w:szCs w:val="32"/>
        </w:rPr>
      </w:pPr>
    </w:p>
    <w:p>
      <w:pPr>
        <w:pStyle w:val="41"/>
        <w:adjustRightInd w:val="0"/>
        <w:snapToGrid w:val="0"/>
        <w:spacing w:line="360" w:lineRule="auto"/>
        <w:ind w:firstLine="0" w:firstLineChars="0"/>
        <w:rPr>
          <w:rFonts w:hint="eastAsia" w:ascii="宋体" w:hAnsi="宋体" w:eastAsia="宋体" w:cs="宋体"/>
          <w:b/>
          <w:color w:val="000000"/>
          <w:sz w:val="32"/>
          <w:szCs w:val="32"/>
        </w:rPr>
      </w:pPr>
    </w:p>
    <w:p>
      <w:pPr>
        <w:pStyle w:val="41"/>
        <w:adjustRightInd w:val="0"/>
        <w:snapToGrid w:val="0"/>
        <w:spacing w:line="360" w:lineRule="auto"/>
        <w:ind w:firstLine="0" w:firstLineChars="0"/>
        <w:rPr>
          <w:rFonts w:hint="eastAsia" w:ascii="宋体" w:hAnsi="宋体" w:eastAsia="宋体" w:cs="宋体"/>
          <w:b/>
          <w:color w:val="000000"/>
          <w:sz w:val="32"/>
          <w:szCs w:val="32"/>
        </w:rPr>
      </w:pPr>
    </w:p>
    <w:p>
      <w:pPr>
        <w:pStyle w:val="41"/>
        <w:adjustRightInd w:val="0"/>
        <w:snapToGrid w:val="0"/>
        <w:spacing w:line="360" w:lineRule="auto"/>
        <w:ind w:firstLine="0" w:firstLineChars="0"/>
        <w:rPr>
          <w:rFonts w:hint="eastAsia" w:ascii="宋体" w:hAnsi="宋体" w:eastAsia="宋体" w:cs="宋体"/>
          <w:b/>
          <w:color w:val="000000"/>
          <w:sz w:val="32"/>
          <w:szCs w:val="32"/>
        </w:rPr>
      </w:pPr>
    </w:p>
    <w:p>
      <w:pPr>
        <w:pStyle w:val="41"/>
        <w:adjustRightInd w:val="0"/>
        <w:snapToGrid w:val="0"/>
        <w:spacing w:line="360" w:lineRule="auto"/>
        <w:ind w:firstLine="0" w:firstLineChars="0"/>
        <w:rPr>
          <w:rFonts w:hint="eastAsia" w:ascii="宋体" w:hAnsi="宋体" w:eastAsia="宋体" w:cs="宋体"/>
          <w:b/>
          <w:color w:val="000000"/>
          <w:sz w:val="32"/>
          <w:szCs w:val="32"/>
        </w:rPr>
      </w:pPr>
    </w:p>
    <w:p>
      <w:pPr>
        <w:spacing w:line="360" w:lineRule="auto"/>
        <w:jc w:val="center"/>
        <w:rPr>
          <w:rFonts w:hint="eastAsia" w:ascii="宋体" w:hAnsi="宋体" w:eastAsia="宋体" w:cs="宋体"/>
          <w:b/>
          <w:color w:val="000000"/>
          <w:sz w:val="32"/>
          <w:szCs w:val="32"/>
        </w:rPr>
      </w:pPr>
      <w:r>
        <w:rPr>
          <w:rFonts w:hint="eastAsia" w:ascii="宋体" w:hAnsi="宋体" w:eastAsia="宋体" w:cs="宋体"/>
          <w:b/>
          <w:bCs/>
          <w:color w:val="000000"/>
          <w:sz w:val="24"/>
          <w:szCs w:val="24"/>
        </w:rPr>
        <w:t>环境影响评价报告技术服务合同</w:t>
      </w:r>
    </w:p>
    <w:p>
      <w:pPr>
        <w:pStyle w:val="41"/>
        <w:keepNext w:val="0"/>
        <w:keepLines w:val="0"/>
        <w:pageBreakBefore w:val="0"/>
        <w:widowControl w:val="0"/>
        <w:kinsoku/>
        <w:wordWrap/>
        <w:overflowPunct/>
        <w:topLinePunct w:val="0"/>
        <w:autoSpaceDE/>
        <w:autoSpaceDN/>
        <w:bidi w:val="0"/>
        <w:adjustRightInd w:val="0"/>
        <w:snapToGrid w:val="0"/>
        <w:spacing w:line="800" w:lineRule="exact"/>
        <w:ind w:firstLine="0" w:firstLineChars="0"/>
        <w:textAlignment w:val="auto"/>
        <w:rPr>
          <w:rFonts w:hint="eastAsia" w:ascii="宋体" w:hAnsi="宋体" w:eastAsia="宋体" w:cs="宋体"/>
          <w:b/>
          <w:color w:val="000000"/>
          <w:sz w:val="24"/>
          <w:szCs w:val="24"/>
        </w:rPr>
      </w:pPr>
    </w:p>
    <w:p>
      <w:pPr>
        <w:pStyle w:val="41"/>
        <w:keepNext w:val="0"/>
        <w:keepLines w:val="0"/>
        <w:pageBreakBefore w:val="0"/>
        <w:widowControl w:val="0"/>
        <w:kinsoku/>
        <w:wordWrap/>
        <w:overflowPunct/>
        <w:topLinePunct w:val="0"/>
        <w:autoSpaceDE/>
        <w:autoSpaceDN/>
        <w:bidi w:val="0"/>
        <w:adjustRightInd w:val="0"/>
        <w:snapToGrid w:val="0"/>
        <w:spacing w:line="800" w:lineRule="exact"/>
        <w:ind w:firstLine="562"/>
        <w:textAlignment w:val="auto"/>
        <w:rPr>
          <w:rFonts w:hint="eastAsia" w:ascii="宋体" w:hAnsi="宋体" w:eastAsia="宋体" w:cs="宋体"/>
          <w:b/>
          <w:snapToGrid w:val="0"/>
          <w:color w:val="000000"/>
          <w:kern w:val="0"/>
          <w:sz w:val="24"/>
          <w:szCs w:val="24"/>
        </w:rPr>
      </w:pPr>
      <w:r>
        <w:rPr>
          <w:rFonts w:hint="eastAsia" w:ascii="宋体" w:hAnsi="宋体" w:eastAsia="宋体" w:cs="宋体"/>
          <w:b/>
          <w:color w:val="000000"/>
          <w:sz w:val="24"/>
          <w:szCs w:val="24"/>
        </w:rPr>
        <w:t>甲   方：</w:t>
      </w:r>
      <w:r>
        <w:rPr>
          <w:rFonts w:hint="eastAsia" w:ascii="宋体" w:hAnsi="宋体" w:eastAsia="宋体" w:cs="宋体"/>
          <w:b/>
          <w:bCs/>
          <w:color w:val="000000"/>
          <w:sz w:val="24"/>
          <w:szCs w:val="24"/>
          <w:u w:val="single"/>
        </w:rPr>
        <w:t xml:space="preserve">                              </w:t>
      </w:r>
      <w:r>
        <w:rPr>
          <w:rFonts w:hint="eastAsia" w:ascii="宋体" w:hAnsi="宋体" w:eastAsia="宋体" w:cs="宋体"/>
          <w:snapToGrid w:val="0"/>
          <w:color w:val="000000"/>
          <w:kern w:val="0"/>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800" w:lineRule="exact"/>
        <w:ind w:firstLine="482" w:firstLineChars="200"/>
        <w:textAlignment w:val="auto"/>
        <w:rPr>
          <w:rFonts w:hint="eastAsia" w:ascii="宋体" w:hAnsi="宋体" w:eastAsia="宋体" w:cs="宋体"/>
          <w:b/>
          <w:snapToGrid w:val="0"/>
          <w:color w:val="000000"/>
          <w:kern w:val="0"/>
          <w:sz w:val="24"/>
          <w:szCs w:val="24"/>
        </w:rPr>
      </w:pPr>
      <w:r>
        <w:rPr>
          <w:rFonts w:hint="eastAsia" w:ascii="宋体" w:hAnsi="宋体" w:eastAsia="宋体" w:cs="宋体"/>
          <w:b/>
          <w:color w:val="000000"/>
          <w:sz w:val="24"/>
          <w:szCs w:val="24"/>
        </w:rPr>
        <w:t>乙   方：</w:t>
      </w:r>
      <w:r>
        <w:rPr>
          <w:rFonts w:hint="eastAsia" w:ascii="宋体" w:hAnsi="宋体" w:eastAsia="宋体" w:cs="宋体"/>
          <w:b/>
          <w:snapToGrid w:val="0"/>
          <w:color w:val="000000"/>
          <w:kern w:val="0"/>
          <w:sz w:val="24"/>
          <w:szCs w:val="24"/>
          <w:u w:val="single"/>
        </w:rPr>
        <w:t xml:space="preserve">  </w:t>
      </w:r>
      <w:r>
        <w:rPr>
          <w:rFonts w:hint="eastAsia" w:ascii="宋体" w:hAnsi="宋体" w:eastAsia="宋体" w:cs="宋体"/>
          <w:b/>
          <w:snapToGrid w:val="0"/>
          <w:color w:val="000000"/>
          <w:kern w:val="0"/>
          <w:sz w:val="24"/>
          <w:szCs w:val="24"/>
          <w:u w:val="single"/>
          <w:lang w:val="en-US" w:eastAsia="zh-CN"/>
        </w:rPr>
        <w:t xml:space="preserve">                        </w:t>
      </w:r>
      <w:r>
        <w:rPr>
          <w:rFonts w:hint="eastAsia" w:ascii="宋体" w:hAnsi="宋体" w:eastAsia="宋体" w:cs="宋体"/>
          <w:b/>
          <w:snapToGrid w:val="0"/>
          <w:color w:val="000000"/>
          <w:kern w:val="0"/>
          <w:sz w:val="24"/>
          <w:szCs w:val="24"/>
          <w:u w:val="single"/>
        </w:rPr>
        <w:t xml:space="preserve">    </w:t>
      </w:r>
    </w:p>
    <w:p>
      <w:pPr>
        <w:spacing w:line="360" w:lineRule="auto"/>
        <w:ind w:firstLine="480" w:firstLineChars="200"/>
        <w:rPr>
          <w:rFonts w:hint="eastAsia" w:ascii="宋体" w:hAnsi="宋体" w:eastAsia="宋体" w:cs="宋体"/>
          <w:b/>
          <w:sz w:val="24"/>
          <w:szCs w:val="24"/>
          <w:u w:val="single"/>
        </w:rPr>
      </w:pPr>
      <w:r>
        <w:rPr>
          <w:rFonts w:hint="eastAsia" w:ascii="宋体" w:hAnsi="宋体" w:eastAsia="宋体" w:cs="宋体"/>
          <w:color w:val="000000"/>
          <w:sz w:val="24"/>
          <w:szCs w:val="24"/>
        </w:rPr>
        <w:t>本合同甲方委托乙</w:t>
      </w:r>
      <w:r>
        <w:rPr>
          <w:rFonts w:hint="eastAsia" w:ascii="宋体" w:hAnsi="宋体" w:eastAsia="宋体" w:cs="宋体"/>
          <w:sz w:val="24"/>
          <w:szCs w:val="24"/>
        </w:rPr>
        <w:t>方组织管理</w:t>
      </w:r>
      <w:r>
        <w:rPr>
          <w:rFonts w:hint="eastAsia" w:ascii="宋体" w:hAnsi="宋体" w:eastAsia="宋体" w:cs="宋体"/>
          <w:sz w:val="24"/>
          <w:szCs w:val="24"/>
          <w:u w:val="single"/>
        </w:rPr>
        <w:t xml:space="preserve">                    </w:t>
      </w:r>
      <w:r>
        <w:rPr>
          <w:rFonts w:hint="eastAsia" w:ascii="宋体" w:hAnsi="宋体" w:eastAsia="宋体" w:cs="宋体"/>
          <w:b/>
          <w:bCs/>
          <w:sz w:val="24"/>
          <w:szCs w:val="24"/>
          <w:u w:val="single"/>
        </w:rPr>
        <w:t xml:space="preserve"> </w:t>
      </w:r>
      <w:r>
        <w:rPr>
          <w:rFonts w:hint="eastAsia" w:ascii="宋体" w:hAnsi="宋体" w:eastAsia="宋体" w:cs="宋体"/>
          <w:b/>
          <w:sz w:val="24"/>
          <w:szCs w:val="24"/>
          <w:u w:val="single"/>
        </w:rPr>
        <w:t xml:space="preserve"> </w:t>
      </w:r>
      <w:r>
        <w:rPr>
          <w:rFonts w:hint="eastAsia" w:ascii="宋体" w:hAnsi="宋体" w:eastAsia="宋体" w:cs="宋体"/>
          <w:sz w:val="24"/>
          <w:szCs w:val="24"/>
        </w:rPr>
        <w:t>的</w:t>
      </w:r>
      <w:r>
        <w:rPr>
          <w:rFonts w:hint="eastAsia" w:ascii="宋体" w:hAnsi="宋体" w:eastAsia="宋体" w:cs="宋体"/>
          <w:spacing w:val="-4"/>
          <w:sz w:val="24"/>
          <w:szCs w:val="24"/>
        </w:rPr>
        <w:t>环境影响评价报告（以下简称环评报告）进行技术服务，并支付服务报酬。</w:t>
      </w:r>
      <w:r>
        <w:rPr>
          <w:rFonts w:hint="eastAsia" w:ascii="宋体" w:hAnsi="宋体" w:eastAsia="宋体" w:cs="宋体"/>
          <w:sz w:val="24"/>
          <w:szCs w:val="24"/>
        </w:rPr>
        <w:t>根据国家《建设项目环境管理条例》、《中华人民共和国</w:t>
      </w:r>
      <w:r>
        <w:rPr>
          <w:rFonts w:hint="eastAsia" w:ascii="宋体" w:hAnsi="宋体" w:cs="宋体"/>
          <w:sz w:val="24"/>
          <w:szCs w:val="24"/>
          <w:lang w:val="en-US" w:eastAsia="zh-CN"/>
        </w:rPr>
        <w:t>民法典</w:t>
      </w:r>
      <w:r>
        <w:rPr>
          <w:rFonts w:hint="eastAsia" w:ascii="宋体" w:hAnsi="宋体" w:eastAsia="宋体" w:cs="宋体"/>
          <w:sz w:val="24"/>
          <w:szCs w:val="24"/>
        </w:rPr>
        <w:t>》的有关规定，参照国家发展计划委员会、国家环境保护总局文件：计价格[2002]125号《国家计委、国家环境保护总局关于规范环境影响咨询收费有关问题的通知》，</w:t>
      </w:r>
      <w:r>
        <w:rPr>
          <w:rFonts w:hint="eastAsia" w:ascii="宋体" w:hAnsi="宋体" w:eastAsia="宋体" w:cs="宋体"/>
          <w:spacing w:val="-4"/>
          <w:sz w:val="24"/>
          <w:szCs w:val="24"/>
        </w:rPr>
        <w:t>双方</w:t>
      </w:r>
      <w:r>
        <w:rPr>
          <w:rFonts w:hint="eastAsia" w:ascii="宋体" w:hAnsi="宋体" w:eastAsia="宋体" w:cs="宋体"/>
          <w:sz w:val="24"/>
          <w:szCs w:val="24"/>
        </w:rPr>
        <w:t>经过友好协商，在平等、自愿的基础上，签订本合同。</w:t>
      </w:r>
    </w:p>
    <w:p>
      <w:pPr>
        <w:spacing w:line="360" w:lineRule="auto"/>
        <w:ind w:firstLine="482" w:firstLineChars="200"/>
        <w:contextualSpacing/>
        <w:rPr>
          <w:rFonts w:hint="eastAsia" w:ascii="宋体" w:hAnsi="宋体" w:eastAsia="宋体" w:cs="宋体"/>
          <w:b/>
          <w:sz w:val="24"/>
          <w:szCs w:val="24"/>
        </w:rPr>
      </w:pPr>
      <w:r>
        <w:rPr>
          <w:rFonts w:hint="eastAsia" w:ascii="宋体" w:hAnsi="宋体" w:eastAsia="宋体" w:cs="宋体"/>
          <w:b/>
          <w:sz w:val="24"/>
          <w:szCs w:val="24"/>
        </w:rPr>
        <w:t>第一条 评价的内容、要求、工作内容和工期</w:t>
      </w:r>
    </w:p>
    <w:p>
      <w:pPr>
        <w:spacing w:line="360" w:lineRule="auto"/>
        <w:ind w:firstLine="482" w:firstLineChars="200"/>
        <w:contextualSpacing/>
        <w:outlineLvl w:val="0"/>
        <w:rPr>
          <w:rFonts w:hint="eastAsia" w:ascii="宋体" w:hAnsi="宋体" w:eastAsia="宋体" w:cs="宋体"/>
          <w:b/>
          <w:sz w:val="24"/>
          <w:szCs w:val="24"/>
        </w:rPr>
      </w:pPr>
      <w:r>
        <w:rPr>
          <w:rFonts w:hint="eastAsia" w:ascii="宋体" w:hAnsi="宋体" w:eastAsia="宋体" w:cs="宋体"/>
          <w:b/>
          <w:sz w:val="24"/>
          <w:szCs w:val="24"/>
        </w:rPr>
        <w:t>1.评价内容</w:t>
      </w:r>
    </w:p>
    <w:p>
      <w:pPr>
        <w:spacing w:line="360" w:lineRule="auto"/>
        <w:ind w:firstLine="552" w:firstLineChars="230"/>
        <w:rPr>
          <w:rFonts w:hint="eastAsia" w:ascii="宋体" w:hAnsi="宋体" w:eastAsia="宋体" w:cs="宋体"/>
          <w:bCs/>
          <w:sz w:val="24"/>
          <w:szCs w:val="24"/>
        </w:rPr>
      </w:pPr>
      <w:r>
        <w:rPr>
          <w:rFonts w:hint="eastAsia" w:ascii="宋体" w:hAnsi="宋体" w:eastAsia="宋体" w:cs="宋体"/>
          <w:bCs/>
          <w:sz w:val="24"/>
          <w:szCs w:val="24"/>
        </w:rPr>
        <w:t>项目建设地点：</w:t>
      </w:r>
      <w:r>
        <w:rPr>
          <w:rFonts w:hint="eastAsia" w:ascii="宋体" w:hAnsi="宋体" w:eastAsia="宋体" w:cs="宋体"/>
          <w:bCs/>
          <w:sz w:val="24"/>
          <w:szCs w:val="24"/>
          <w:lang w:val="en-US" w:eastAsia="zh-CN"/>
        </w:rPr>
        <w:t>重庆医科大学缙云校区</w:t>
      </w:r>
      <w:r>
        <w:rPr>
          <w:rFonts w:hint="eastAsia" w:ascii="宋体" w:hAnsi="宋体" w:eastAsia="宋体" w:cs="宋体"/>
          <w:bCs/>
          <w:sz w:val="24"/>
          <w:szCs w:val="24"/>
        </w:rPr>
        <w:t xml:space="preserve">                        </w:t>
      </w:r>
    </w:p>
    <w:p>
      <w:pPr>
        <w:spacing w:line="360" w:lineRule="auto"/>
        <w:ind w:firstLine="552" w:firstLineChars="230"/>
        <w:rPr>
          <w:rFonts w:hint="eastAsia" w:ascii="宋体" w:hAnsi="宋体" w:eastAsia="宋体" w:cs="宋体"/>
          <w:bCs/>
          <w:sz w:val="24"/>
          <w:szCs w:val="24"/>
        </w:rPr>
      </w:pPr>
      <w:r>
        <w:rPr>
          <w:rFonts w:hint="eastAsia" w:ascii="宋体" w:hAnsi="宋体" w:eastAsia="宋体" w:cs="宋体"/>
          <w:bCs/>
          <w:sz w:val="24"/>
          <w:szCs w:val="24"/>
        </w:rPr>
        <w:t>建设规模：</w:t>
      </w:r>
      <w:r>
        <w:rPr>
          <w:rFonts w:hint="eastAsia" w:ascii="宋体" w:hAnsi="宋体" w:eastAsia="宋体" w:cs="宋体"/>
          <w:bCs/>
          <w:sz w:val="24"/>
          <w:szCs w:val="24"/>
          <w:lang w:val="en-US" w:eastAsia="zh-CN"/>
        </w:rPr>
        <w:t>重庆医科大学政策性租赁住房新建工程新建政策性租赁住房250套，单套面积约40平方米，共10000平方米，同时按照《重庆市城市规划管理技术规定》配合相应的地下停车库和配套附属设施；缙云校区人才住房新建工程新建人才住房150套，每套面积140平方米，拟建总规模38000平方米。总土石方工程量10万方，总建筑面积53000平方米。</w:t>
      </w:r>
    </w:p>
    <w:p>
      <w:pPr>
        <w:spacing w:line="360" w:lineRule="auto"/>
        <w:ind w:firstLine="554" w:firstLineChars="230"/>
        <w:rPr>
          <w:rFonts w:hint="eastAsia" w:ascii="宋体" w:hAnsi="宋体" w:eastAsia="宋体" w:cs="宋体"/>
          <w:b/>
          <w:sz w:val="24"/>
          <w:szCs w:val="24"/>
        </w:rPr>
      </w:pPr>
      <w:r>
        <w:rPr>
          <w:rFonts w:hint="eastAsia" w:ascii="宋体" w:hAnsi="宋体" w:eastAsia="宋体" w:cs="宋体"/>
          <w:b/>
          <w:sz w:val="24"/>
          <w:szCs w:val="24"/>
        </w:rPr>
        <w:t>2.评价要求</w:t>
      </w:r>
    </w:p>
    <w:p>
      <w:pPr>
        <w:spacing w:line="360" w:lineRule="auto"/>
        <w:ind w:firstLine="552" w:firstLineChars="230"/>
        <w:rPr>
          <w:rFonts w:hint="eastAsia" w:ascii="宋体" w:hAnsi="宋体" w:eastAsia="宋体" w:cs="宋体"/>
          <w:bCs/>
          <w:sz w:val="24"/>
          <w:szCs w:val="24"/>
        </w:rPr>
      </w:pPr>
      <w:r>
        <w:rPr>
          <w:rFonts w:hint="eastAsia" w:ascii="宋体" w:hAnsi="宋体" w:eastAsia="宋体" w:cs="宋体"/>
          <w:bCs/>
          <w:sz w:val="24"/>
          <w:szCs w:val="24"/>
          <w:lang w:val="en-US" w:eastAsia="zh-CN"/>
        </w:rPr>
        <w:t>根据项目对环境影响程度不同，编制环境影响报告书、环境影响报告表或填报环境影响登记表。根据建设项目环境影响评价结论，代理建设单位向有权限的生态环保主管部门报批及验收</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包含前期建设单位未完成的环保关工作</w:t>
      </w:r>
      <w:r>
        <w:rPr>
          <w:rFonts w:hint="eastAsia" w:ascii="宋体" w:hAnsi="宋体" w:eastAsia="宋体" w:cs="宋体"/>
          <w:bCs/>
          <w:sz w:val="24"/>
          <w:szCs w:val="24"/>
          <w:lang w:eastAsia="zh-CN"/>
        </w:rPr>
        <w:t>）。</w:t>
      </w:r>
    </w:p>
    <w:p>
      <w:pPr>
        <w:spacing w:line="360" w:lineRule="auto"/>
        <w:ind w:firstLine="482" w:firstLineChars="200"/>
        <w:contextualSpacing/>
        <w:outlineLvl w:val="0"/>
        <w:rPr>
          <w:rFonts w:hint="eastAsia" w:ascii="宋体" w:hAnsi="宋体" w:eastAsia="宋体" w:cs="宋体"/>
          <w:sz w:val="24"/>
          <w:szCs w:val="24"/>
        </w:rPr>
      </w:pPr>
      <w:r>
        <w:rPr>
          <w:rFonts w:hint="eastAsia" w:ascii="宋体" w:hAnsi="宋体" w:eastAsia="宋体" w:cs="宋体"/>
          <w:b/>
          <w:sz w:val="24"/>
          <w:szCs w:val="24"/>
        </w:rPr>
        <w:t>3.工期</w:t>
      </w:r>
    </w:p>
    <w:p>
      <w:pPr>
        <w:spacing w:line="360" w:lineRule="auto"/>
        <w:ind w:firstLine="480" w:firstLineChars="200"/>
        <w:contextualSpacing/>
        <w:rPr>
          <w:rFonts w:hint="eastAsia" w:ascii="宋体" w:hAnsi="宋体" w:eastAsia="宋体" w:cs="宋体"/>
          <w:bCs/>
          <w:sz w:val="24"/>
          <w:szCs w:val="24"/>
          <w:lang w:val="en-US" w:eastAsia="zh-CN"/>
        </w:rPr>
      </w:pPr>
      <w:r>
        <w:rPr>
          <w:rFonts w:hint="eastAsia" w:ascii="宋体" w:hAnsi="宋体" w:eastAsia="宋体" w:cs="宋体"/>
          <w:sz w:val="24"/>
          <w:szCs w:val="24"/>
          <w:lang w:val="en-US" w:eastAsia="zh-CN"/>
        </w:rPr>
        <w:t>从合同签订之日起至</w:t>
      </w:r>
      <w:r>
        <w:rPr>
          <w:rFonts w:hint="eastAsia" w:ascii="宋体" w:hAnsi="宋体" w:eastAsia="宋体" w:cs="宋体"/>
          <w:bCs/>
          <w:sz w:val="24"/>
          <w:szCs w:val="24"/>
          <w:lang w:val="en-US" w:eastAsia="zh-CN"/>
        </w:rPr>
        <w:t>向有权限的生态环保主管部门报批及验收完成。</w:t>
      </w:r>
    </w:p>
    <w:p>
      <w:pPr>
        <w:spacing w:line="360" w:lineRule="auto"/>
        <w:ind w:firstLine="482" w:firstLineChars="200"/>
        <w:contextualSpacing/>
        <w:rPr>
          <w:rFonts w:hint="eastAsia" w:ascii="宋体" w:hAnsi="宋体" w:eastAsia="宋体" w:cs="宋体"/>
          <w:b/>
          <w:sz w:val="24"/>
          <w:szCs w:val="24"/>
        </w:rPr>
      </w:pPr>
      <w:r>
        <w:rPr>
          <w:rFonts w:hint="eastAsia" w:ascii="宋体" w:hAnsi="宋体" w:eastAsia="宋体" w:cs="宋体"/>
          <w:b/>
          <w:sz w:val="24"/>
          <w:szCs w:val="24"/>
        </w:rPr>
        <w:t>第二条 甲方职责</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1.</w:t>
      </w:r>
      <w:r>
        <w:rPr>
          <w:rFonts w:hint="eastAsia" w:ascii="宋体" w:hAnsi="宋体" w:eastAsia="宋体" w:cs="宋体"/>
          <w:sz w:val="24"/>
          <w:szCs w:val="24"/>
        </w:rPr>
        <w:t>提供完整的环评报告所需资料（</w:t>
      </w:r>
      <w:r>
        <w:rPr>
          <w:rFonts w:hint="eastAsia" w:ascii="宋体" w:hAnsi="宋体" w:cs="宋体"/>
          <w:sz w:val="24"/>
          <w:szCs w:val="24"/>
          <w:lang w:val="en-US" w:eastAsia="zh-CN"/>
        </w:rPr>
        <w:t>包含设计资料、地勘资料及前期批复资料等</w:t>
      </w:r>
      <w:r>
        <w:rPr>
          <w:rFonts w:hint="eastAsia" w:ascii="宋体" w:hAnsi="宋体" w:eastAsia="宋体" w:cs="宋体"/>
          <w:sz w:val="24"/>
          <w:szCs w:val="24"/>
        </w:rPr>
        <w:t>），并对所提供资料的正确性、真实性和实效性负责，</w:t>
      </w:r>
      <w:r>
        <w:rPr>
          <w:rFonts w:hint="eastAsia" w:ascii="宋体" w:hAnsi="宋体" w:cs="宋体"/>
          <w:sz w:val="24"/>
          <w:szCs w:val="24"/>
          <w:lang w:val="en-US" w:eastAsia="zh-CN"/>
        </w:rPr>
        <w:t>纸质版、电子版均可</w:t>
      </w:r>
      <w:r>
        <w:rPr>
          <w:rFonts w:hint="eastAsia" w:ascii="宋体" w:hAnsi="宋体" w:eastAsia="宋体" w:cs="宋体"/>
          <w:sz w:val="24"/>
          <w:szCs w:val="24"/>
        </w:rPr>
        <w:t>。</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2.</w:t>
      </w:r>
      <w:r>
        <w:rPr>
          <w:rFonts w:hint="eastAsia" w:ascii="宋体" w:hAnsi="宋体" w:eastAsia="宋体" w:cs="宋体"/>
          <w:sz w:val="24"/>
          <w:szCs w:val="24"/>
        </w:rPr>
        <w:t>按合同规定，按时支付服务费用；</w:t>
      </w:r>
    </w:p>
    <w:p>
      <w:pPr>
        <w:tabs>
          <w:tab w:val="left" w:pos="5535"/>
        </w:tabs>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3.</w:t>
      </w:r>
      <w:r>
        <w:rPr>
          <w:rFonts w:hint="eastAsia" w:ascii="宋体" w:hAnsi="宋体" w:eastAsia="宋体" w:cs="宋体"/>
          <w:sz w:val="24"/>
          <w:szCs w:val="24"/>
        </w:rPr>
        <w:t>如涉及办理环评所需的第三方事宜，甲方需配合乙方完成；</w:t>
      </w:r>
    </w:p>
    <w:p>
      <w:pPr>
        <w:tabs>
          <w:tab w:val="left" w:pos="5535"/>
        </w:tabs>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4.</w:t>
      </w:r>
      <w:r>
        <w:rPr>
          <w:rFonts w:hint="eastAsia" w:ascii="宋体" w:hAnsi="宋体" w:eastAsia="宋体" w:cs="宋体"/>
          <w:sz w:val="24"/>
          <w:szCs w:val="24"/>
        </w:rPr>
        <w:t>其他未尽事宜，双方协商解决。</w:t>
      </w:r>
    </w:p>
    <w:p>
      <w:pPr>
        <w:spacing w:line="360" w:lineRule="auto"/>
        <w:ind w:firstLine="482" w:firstLineChars="200"/>
        <w:contextualSpacing/>
        <w:rPr>
          <w:rFonts w:hint="eastAsia" w:ascii="宋体" w:hAnsi="宋体" w:eastAsia="宋体" w:cs="宋体"/>
          <w:b/>
          <w:sz w:val="24"/>
          <w:szCs w:val="24"/>
        </w:rPr>
      </w:pPr>
      <w:r>
        <w:rPr>
          <w:rFonts w:hint="eastAsia" w:ascii="宋体" w:hAnsi="宋体" w:eastAsia="宋体" w:cs="宋体"/>
          <w:b/>
          <w:sz w:val="24"/>
          <w:szCs w:val="24"/>
        </w:rPr>
        <w:t>第三条 乙方职责</w:t>
      </w:r>
    </w:p>
    <w:p>
      <w:pPr>
        <w:spacing w:line="360" w:lineRule="auto"/>
        <w:ind w:firstLine="482" w:firstLineChars="200"/>
        <w:contextualSpacing/>
        <w:rPr>
          <w:rFonts w:hint="eastAsia" w:ascii="宋体" w:hAnsi="宋体" w:eastAsia="宋体" w:cs="宋体"/>
          <w:sz w:val="24"/>
          <w:szCs w:val="24"/>
        </w:rPr>
      </w:pPr>
      <w:r>
        <w:rPr>
          <w:rFonts w:hint="eastAsia" w:ascii="宋体" w:hAnsi="宋体" w:eastAsia="宋体" w:cs="宋体"/>
          <w:b/>
          <w:sz w:val="24"/>
          <w:szCs w:val="24"/>
        </w:rPr>
        <w:t>1.</w:t>
      </w:r>
      <w:r>
        <w:rPr>
          <w:rFonts w:hint="eastAsia" w:ascii="宋体" w:hAnsi="宋体" w:eastAsia="宋体" w:cs="宋体"/>
          <w:sz w:val="24"/>
          <w:szCs w:val="24"/>
        </w:rPr>
        <w:t>负责环评报告的质量;</w:t>
      </w:r>
    </w:p>
    <w:p>
      <w:pPr>
        <w:spacing w:line="360" w:lineRule="auto"/>
        <w:ind w:firstLine="482" w:firstLineChars="200"/>
        <w:contextualSpacing/>
        <w:rPr>
          <w:rFonts w:hint="eastAsia" w:ascii="宋体" w:hAnsi="宋体" w:eastAsia="宋体" w:cs="宋体"/>
          <w:sz w:val="24"/>
          <w:szCs w:val="24"/>
        </w:rPr>
      </w:pPr>
      <w:r>
        <w:rPr>
          <w:rFonts w:hint="eastAsia" w:ascii="宋体" w:hAnsi="宋体" w:eastAsia="宋体" w:cs="宋体"/>
          <w:b/>
          <w:sz w:val="24"/>
          <w:szCs w:val="24"/>
        </w:rPr>
        <w:t>2.</w:t>
      </w:r>
      <w:r>
        <w:rPr>
          <w:rFonts w:hint="eastAsia" w:ascii="宋体" w:hAnsi="宋体" w:eastAsia="宋体" w:cs="宋体"/>
          <w:sz w:val="24"/>
          <w:szCs w:val="24"/>
        </w:rPr>
        <w:t>负责现场资料收集、完成本合同约定的服务工作;</w:t>
      </w:r>
    </w:p>
    <w:p>
      <w:pPr>
        <w:spacing w:line="360" w:lineRule="auto"/>
        <w:ind w:firstLine="482" w:firstLineChars="200"/>
        <w:contextualSpacing/>
        <w:rPr>
          <w:rFonts w:hint="eastAsia" w:ascii="宋体" w:hAnsi="宋体" w:eastAsia="宋体" w:cs="宋体"/>
          <w:sz w:val="24"/>
          <w:szCs w:val="24"/>
        </w:rPr>
      </w:pPr>
      <w:r>
        <w:rPr>
          <w:rFonts w:hint="eastAsia" w:ascii="宋体" w:hAnsi="宋体" w:eastAsia="宋体" w:cs="宋体"/>
          <w:b/>
          <w:sz w:val="24"/>
          <w:szCs w:val="24"/>
        </w:rPr>
        <w:t>3.</w:t>
      </w:r>
      <w:r>
        <w:rPr>
          <w:rFonts w:hint="eastAsia" w:ascii="宋体" w:hAnsi="宋体" w:eastAsia="宋体" w:cs="宋体"/>
          <w:sz w:val="24"/>
          <w:szCs w:val="24"/>
        </w:rPr>
        <w:t>其他未尽事宜，双方协商解决。</w:t>
      </w:r>
    </w:p>
    <w:p>
      <w:pPr>
        <w:spacing w:line="360" w:lineRule="auto"/>
        <w:ind w:firstLine="482" w:firstLineChars="200"/>
        <w:contextualSpacing/>
        <w:rPr>
          <w:rFonts w:hint="eastAsia" w:ascii="宋体" w:hAnsi="宋体" w:eastAsia="宋体" w:cs="宋体"/>
          <w:b/>
          <w:sz w:val="24"/>
          <w:szCs w:val="24"/>
        </w:rPr>
      </w:pPr>
      <w:r>
        <w:rPr>
          <w:rFonts w:hint="eastAsia" w:ascii="宋体" w:hAnsi="宋体" w:eastAsia="宋体" w:cs="宋体"/>
          <w:b/>
          <w:sz w:val="24"/>
          <w:szCs w:val="24"/>
        </w:rPr>
        <w:t>第四条 报酬及支付方式</w:t>
      </w:r>
    </w:p>
    <w:p>
      <w:pPr>
        <w:spacing w:line="360" w:lineRule="auto"/>
        <w:ind w:firstLine="482" w:firstLineChars="200"/>
        <w:contextualSpacing/>
        <w:rPr>
          <w:rFonts w:hint="eastAsia" w:ascii="宋体" w:hAnsi="宋体" w:eastAsia="宋体" w:cs="宋体"/>
          <w:b/>
          <w:sz w:val="24"/>
          <w:szCs w:val="24"/>
        </w:rPr>
      </w:pPr>
      <w:r>
        <w:rPr>
          <w:rFonts w:hint="eastAsia" w:ascii="宋体" w:hAnsi="宋体" w:eastAsia="宋体" w:cs="宋体"/>
          <w:b/>
          <w:sz w:val="24"/>
          <w:szCs w:val="24"/>
        </w:rPr>
        <w:t>1.服务报酬</w:t>
      </w:r>
    </w:p>
    <w:p>
      <w:pPr>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rPr>
        <w:t>本项目服务报酬（含税）为人民币:</w:t>
      </w:r>
      <w:r>
        <w:rPr>
          <w:rFonts w:hint="eastAsia" w:ascii="宋体" w:hAnsi="宋体" w:eastAsia="宋体" w:cs="宋体"/>
          <w:b/>
          <w:sz w:val="24"/>
          <w:szCs w:val="24"/>
          <w:u w:val="single"/>
        </w:rPr>
        <w:t xml:space="preserve">       元整</w:t>
      </w:r>
      <w:r>
        <w:rPr>
          <w:rFonts w:hint="eastAsia" w:ascii="宋体" w:hAnsi="宋体" w:eastAsia="宋体" w:cs="宋体"/>
          <w:b/>
          <w:sz w:val="24"/>
          <w:szCs w:val="24"/>
        </w:rPr>
        <w:t>（￥00.00）</w:t>
      </w:r>
      <w:r>
        <w:rPr>
          <w:rFonts w:hint="eastAsia" w:ascii="宋体" w:hAnsi="宋体" w:eastAsia="宋体" w:cs="宋体"/>
          <w:b/>
          <w:sz w:val="24"/>
          <w:szCs w:val="24"/>
          <w:lang w:eastAsia="zh-CN"/>
        </w:rPr>
        <w:t>，</w:t>
      </w:r>
      <w:r>
        <w:rPr>
          <w:rFonts w:hint="eastAsia" w:ascii="宋体" w:hAnsi="宋体" w:eastAsia="宋体" w:cs="宋体"/>
          <w:sz w:val="24"/>
          <w:szCs w:val="24"/>
        </w:rPr>
        <w:t>此费用</w:t>
      </w:r>
      <w:r>
        <w:rPr>
          <w:rFonts w:hint="eastAsia" w:ascii="宋体" w:hAnsi="宋体" w:eastAsia="宋体" w:cs="宋体"/>
          <w:sz w:val="24"/>
          <w:szCs w:val="24"/>
          <w:lang w:val="en-US" w:eastAsia="zh-CN"/>
        </w:rPr>
        <w:t>为包干费用。</w:t>
      </w:r>
    </w:p>
    <w:p>
      <w:pPr>
        <w:spacing w:line="360" w:lineRule="auto"/>
        <w:ind w:firstLine="482" w:firstLineChars="200"/>
        <w:contextualSpacing/>
        <w:rPr>
          <w:rFonts w:hint="eastAsia" w:ascii="宋体" w:hAnsi="宋体" w:eastAsia="宋体" w:cs="宋体"/>
          <w:b/>
          <w:sz w:val="24"/>
          <w:szCs w:val="24"/>
        </w:rPr>
      </w:pPr>
      <w:r>
        <w:rPr>
          <w:rFonts w:hint="eastAsia" w:ascii="宋体" w:hAnsi="宋体" w:eastAsia="宋体" w:cs="宋体"/>
          <w:b/>
          <w:sz w:val="24"/>
          <w:szCs w:val="24"/>
        </w:rPr>
        <w:t>2.支付方式</w:t>
      </w:r>
    </w:p>
    <w:p>
      <w:pPr>
        <w:spacing w:line="600" w:lineRule="exact"/>
        <w:ind w:firstLine="408" w:firstLineChars="170"/>
        <w:rPr>
          <w:rFonts w:hint="eastAsia" w:ascii="宋体" w:hAnsi="宋体" w:eastAsia="宋体" w:cs="宋体"/>
          <w:b/>
          <w:sz w:val="24"/>
          <w:szCs w:val="24"/>
          <w:lang w:val="en-US"/>
        </w:rPr>
      </w:pPr>
      <w:r>
        <w:rPr>
          <w:rFonts w:hint="eastAsia" w:ascii="宋体" w:hAnsi="宋体" w:eastAsia="宋体" w:cs="宋体"/>
          <w:bCs/>
          <w:sz w:val="24"/>
          <w:szCs w:val="24"/>
          <w:lang w:val="en-US" w:eastAsia="zh-CN"/>
        </w:rPr>
        <w:t>乙方向有权限的生态环保主管部门报批及验收完成后且向甲方开具等额增值税专用发票（税率为</w:t>
      </w:r>
      <w:r>
        <w:rPr>
          <w:rFonts w:hint="eastAsia" w:ascii="宋体" w:hAnsi="宋体" w:cs="宋体"/>
          <w:bCs/>
          <w:sz w:val="24"/>
          <w:szCs w:val="24"/>
          <w:lang w:val="en-US" w:eastAsia="zh-CN"/>
        </w:rPr>
        <w:t>：</w:t>
      </w:r>
      <w:r>
        <w:rPr>
          <w:rFonts w:hint="eastAsia" w:ascii="宋体" w:hAnsi="宋体" w:cs="宋体"/>
          <w:bCs/>
          <w:sz w:val="24"/>
          <w:szCs w:val="24"/>
          <w:u w:val="single"/>
          <w:lang w:val="en-US" w:eastAsia="zh-CN"/>
        </w:rPr>
        <w:t xml:space="preserve">   </w:t>
      </w:r>
      <w:r>
        <w:rPr>
          <w:rFonts w:hint="eastAsia" w:ascii="宋体" w:hAnsi="宋体" w:eastAsia="宋体" w:cs="宋体"/>
          <w:bCs/>
          <w:sz w:val="24"/>
          <w:szCs w:val="24"/>
          <w:lang w:val="en-US" w:eastAsia="zh-CN"/>
        </w:rPr>
        <w:t>）后15个工作日内一次性支付。</w:t>
      </w:r>
    </w:p>
    <w:p>
      <w:pPr>
        <w:spacing w:line="360" w:lineRule="auto"/>
        <w:ind w:firstLine="482" w:firstLineChars="200"/>
        <w:contextualSpacing/>
        <w:rPr>
          <w:rFonts w:hint="eastAsia" w:ascii="宋体" w:hAnsi="宋体" w:eastAsia="宋体" w:cs="宋体"/>
          <w:b/>
          <w:sz w:val="24"/>
          <w:szCs w:val="24"/>
        </w:rPr>
      </w:pPr>
      <w:r>
        <w:rPr>
          <w:rFonts w:hint="eastAsia" w:ascii="宋体" w:hAnsi="宋体" w:eastAsia="宋体" w:cs="宋体"/>
          <w:b/>
          <w:sz w:val="24"/>
          <w:szCs w:val="24"/>
        </w:rPr>
        <w:t>第五条 工作成果、验收方式和地点</w:t>
      </w:r>
    </w:p>
    <w:p>
      <w:pPr>
        <w:spacing w:line="360" w:lineRule="auto"/>
        <w:ind w:firstLine="482" w:firstLineChars="200"/>
        <w:contextualSpacing/>
        <w:outlineLvl w:val="0"/>
        <w:rPr>
          <w:rFonts w:hint="eastAsia" w:ascii="宋体" w:hAnsi="宋体" w:eastAsia="宋体" w:cs="宋体"/>
          <w:b/>
          <w:sz w:val="24"/>
          <w:szCs w:val="24"/>
        </w:rPr>
      </w:pPr>
      <w:r>
        <w:rPr>
          <w:rFonts w:hint="eastAsia" w:ascii="宋体" w:hAnsi="宋体" w:eastAsia="宋体" w:cs="宋体"/>
          <w:b/>
          <w:sz w:val="24"/>
          <w:szCs w:val="24"/>
        </w:rPr>
        <w:t>1.工作成果</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sz w:val="24"/>
          <w:szCs w:val="24"/>
        </w:rPr>
        <w:t>提供</w:t>
      </w:r>
      <w:r>
        <w:rPr>
          <w:rFonts w:hint="eastAsia" w:ascii="宋体" w:hAnsi="宋体" w:eastAsia="宋体" w:cs="宋体"/>
          <w:b/>
          <w:sz w:val="24"/>
          <w:szCs w:val="24"/>
          <w:u w:val="single"/>
        </w:rPr>
        <w:t>《                   环境影响报告表/书》</w:t>
      </w:r>
      <w:r>
        <w:rPr>
          <w:rFonts w:hint="eastAsia" w:ascii="宋体" w:hAnsi="宋体" w:eastAsia="宋体" w:cs="宋体"/>
          <w:b/>
          <w:sz w:val="24"/>
          <w:szCs w:val="24"/>
        </w:rPr>
        <w:t>纸质版</w:t>
      </w:r>
      <w:r>
        <w:rPr>
          <w:rFonts w:hint="eastAsia" w:ascii="宋体" w:hAnsi="宋体" w:eastAsia="宋体" w:cs="宋体"/>
          <w:sz w:val="24"/>
          <w:szCs w:val="24"/>
          <w:u w:val="single"/>
          <w:lang w:val="en-US" w:eastAsia="zh-CN"/>
        </w:rPr>
        <w:t>肆</w:t>
      </w:r>
      <w:r>
        <w:rPr>
          <w:rFonts w:hint="eastAsia" w:ascii="宋体" w:hAnsi="宋体" w:eastAsia="宋体" w:cs="宋体"/>
          <w:sz w:val="24"/>
          <w:szCs w:val="24"/>
        </w:rPr>
        <w:t>份，光盘</w:t>
      </w:r>
      <w:r>
        <w:rPr>
          <w:rFonts w:hint="eastAsia" w:ascii="宋体" w:hAnsi="宋体" w:eastAsia="宋体" w:cs="宋体"/>
          <w:sz w:val="24"/>
          <w:szCs w:val="24"/>
          <w:u w:val="single"/>
        </w:rPr>
        <w:t>壹</w:t>
      </w:r>
      <w:r>
        <w:rPr>
          <w:rFonts w:hint="eastAsia" w:ascii="宋体" w:hAnsi="宋体" w:eastAsia="宋体" w:cs="宋体"/>
          <w:sz w:val="24"/>
          <w:szCs w:val="24"/>
        </w:rPr>
        <w:t>份。</w:t>
      </w:r>
    </w:p>
    <w:p>
      <w:pPr>
        <w:spacing w:line="360" w:lineRule="auto"/>
        <w:ind w:firstLine="482" w:firstLineChars="200"/>
        <w:contextualSpacing/>
        <w:outlineLvl w:val="0"/>
        <w:rPr>
          <w:rFonts w:hint="eastAsia" w:ascii="宋体" w:hAnsi="宋体" w:eastAsia="宋体" w:cs="宋体"/>
          <w:b/>
          <w:sz w:val="24"/>
          <w:szCs w:val="24"/>
        </w:rPr>
      </w:pPr>
      <w:r>
        <w:rPr>
          <w:rFonts w:hint="eastAsia" w:ascii="宋体" w:hAnsi="宋体" w:eastAsia="宋体" w:cs="宋体"/>
          <w:b/>
          <w:sz w:val="24"/>
          <w:szCs w:val="24"/>
        </w:rPr>
        <w:t>2.验收方式</w:t>
      </w:r>
    </w:p>
    <w:p>
      <w:pPr>
        <w:spacing w:line="360" w:lineRule="auto"/>
        <w:ind w:firstLine="552" w:firstLineChars="230"/>
        <w:rPr>
          <w:rFonts w:hint="eastAsia" w:ascii="宋体" w:hAnsi="宋体" w:eastAsia="宋体" w:cs="宋体"/>
          <w:bCs/>
          <w:sz w:val="24"/>
          <w:szCs w:val="24"/>
        </w:rPr>
      </w:pPr>
      <w:r>
        <w:rPr>
          <w:rFonts w:hint="eastAsia" w:ascii="宋体" w:hAnsi="宋体" w:eastAsia="宋体" w:cs="宋体"/>
          <w:sz w:val="24"/>
          <w:szCs w:val="24"/>
        </w:rPr>
        <w:t>项目完成专家评审，并提供</w:t>
      </w:r>
      <w:r>
        <w:rPr>
          <w:rFonts w:hint="eastAsia" w:ascii="宋体" w:hAnsi="宋体" w:eastAsia="宋体" w:cs="宋体"/>
          <w:b/>
          <w:sz w:val="24"/>
          <w:szCs w:val="24"/>
          <w:u w:val="single"/>
        </w:rPr>
        <w:t>《                    环境影响报告表/书》</w:t>
      </w:r>
    </w:p>
    <w:p>
      <w:pPr>
        <w:spacing w:line="360" w:lineRule="auto"/>
        <w:ind w:firstLine="482" w:firstLineChars="200"/>
        <w:contextualSpacing/>
        <w:outlineLvl w:val="0"/>
        <w:rPr>
          <w:rFonts w:hint="eastAsia" w:ascii="宋体" w:hAnsi="宋体" w:eastAsia="宋体" w:cs="宋体"/>
          <w:b/>
          <w:sz w:val="24"/>
          <w:szCs w:val="24"/>
        </w:rPr>
      </w:pPr>
      <w:r>
        <w:rPr>
          <w:rFonts w:hint="eastAsia" w:ascii="宋体" w:hAnsi="宋体" w:eastAsia="宋体" w:cs="宋体"/>
          <w:b/>
          <w:sz w:val="24"/>
          <w:szCs w:val="24"/>
        </w:rPr>
        <w:t>3.移交</w:t>
      </w:r>
    </w:p>
    <w:p>
      <w:pPr>
        <w:spacing w:line="360" w:lineRule="auto"/>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于甲方公司内双方移交服务成果。</w:t>
      </w:r>
    </w:p>
    <w:p>
      <w:pPr>
        <w:widowControl/>
        <w:autoSpaceDE w:val="0"/>
        <w:autoSpaceDN w:val="0"/>
        <w:spacing w:line="360" w:lineRule="auto"/>
        <w:ind w:firstLine="482" w:firstLineChars="200"/>
        <w:contextualSpacing/>
        <w:textAlignment w:val="bottom"/>
        <w:rPr>
          <w:rFonts w:hint="eastAsia" w:ascii="宋体" w:hAnsi="宋体" w:eastAsia="宋体" w:cs="宋体"/>
          <w:b/>
          <w:sz w:val="24"/>
          <w:szCs w:val="24"/>
        </w:rPr>
      </w:pPr>
      <w:r>
        <w:rPr>
          <w:rFonts w:hint="eastAsia" w:ascii="宋体" w:hAnsi="宋体" w:eastAsia="宋体" w:cs="宋体"/>
          <w:b/>
          <w:sz w:val="24"/>
          <w:szCs w:val="24"/>
        </w:rPr>
        <w:t>第六条 违约责任</w:t>
      </w:r>
    </w:p>
    <w:p>
      <w:pPr>
        <w:widowControl/>
        <w:autoSpaceDE w:val="0"/>
        <w:autoSpaceDN w:val="0"/>
        <w:spacing w:line="360" w:lineRule="auto"/>
        <w:ind w:firstLine="482" w:firstLineChars="200"/>
        <w:contextualSpacing/>
        <w:textAlignment w:val="bottom"/>
        <w:rPr>
          <w:rFonts w:hint="eastAsia" w:ascii="宋体" w:hAnsi="宋体" w:eastAsia="宋体" w:cs="宋体"/>
          <w:sz w:val="24"/>
          <w:szCs w:val="24"/>
        </w:rPr>
      </w:pPr>
      <w:r>
        <w:rPr>
          <w:rFonts w:hint="eastAsia" w:ascii="宋体" w:hAnsi="宋体" w:eastAsia="宋体" w:cs="宋体"/>
          <w:b/>
          <w:sz w:val="24"/>
          <w:szCs w:val="24"/>
        </w:rPr>
        <w:t>1.</w:t>
      </w:r>
      <w:r>
        <w:rPr>
          <w:rFonts w:hint="eastAsia" w:ascii="宋体" w:hAnsi="宋体" w:eastAsia="宋体" w:cs="宋体"/>
          <w:sz w:val="24"/>
          <w:szCs w:val="24"/>
        </w:rPr>
        <w:t>由于乙方原因造成成果资料质量不能满足技术要求时，其返工费用由乙方承担；</w:t>
      </w:r>
    </w:p>
    <w:p>
      <w:pPr>
        <w:widowControl/>
        <w:autoSpaceDE w:val="0"/>
        <w:autoSpaceDN w:val="0"/>
        <w:spacing w:line="360" w:lineRule="auto"/>
        <w:ind w:firstLine="482" w:firstLineChars="200"/>
        <w:contextualSpacing/>
        <w:textAlignment w:val="bottom"/>
        <w:rPr>
          <w:rFonts w:hint="eastAsia" w:ascii="宋体" w:hAnsi="宋体" w:eastAsia="宋体" w:cs="宋体"/>
          <w:sz w:val="24"/>
          <w:szCs w:val="24"/>
        </w:rPr>
      </w:pPr>
      <w:r>
        <w:rPr>
          <w:rFonts w:hint="eastAsia" w:ascii="宋体" w:hAnsi="宋体" w:eastAsia="宋体" w:cs="宋体"/>
          <w:b/>
          <w:sz w:val="24"/>
          <w:szCs w:val="24"/>
        </w:rPr>
        <w:t>2.</w:t>
      </w:r>
      <w:r>
        <w:rPr>
          <w:rFonts w:hint="eastAsia" w:ascii="宋体" w:hAnsi="宋体" w:eastAsia="宋体" w:cs="宋体"/>
          <w:sz w:val="24"/>
          <w:szCs w:val="24"/>
        </w:rPr>
        <w:t>甲方未按合同规定时间（日期）支付费用，每超过一日，应付未付费用的</w:t>
      </w:r>
      <w:r>
        <w:rPr>
          <w:rFonts w:hint="eastAsia" w:ascii="宋体" w:hAnsi="宋体" w:cs="宋体"/>
          <w:sz w:val="24"/>
          <w:szCs w:val="24"/>
          <w:lang w:val="en-US" w:eastAsia="zh-CN"/>
        </w:rPr>
        <w:t>万分之五</w:t>
      </w:r>
      <w:r>
        <w:rPr>
          <w:rFonts w:hint="eastAsia" w:ascii="宋体" w:hAnsi="宋体" w:eastAsia="宋体" w:cs="宋体"/>
          <w:sz w:val="24"/>
          <w:szCs w:val="24"/>
        </w:rPr>
        <w:t>逾期违约金；</w:t>
      </w:r>
    </w:p>
    <w:p>
      <w:pPr>
        <w:widowControl/>
        <w:autoSpaceDE w:val="0"/>
        <w:autoSpaceDN w:val="0"/>
        <w:spacing w:line="360" w:lineRule="auto"/>
        <w:ind w:firstLine="482" w:firstLineChars="200"/>
        <w:contextualSpacing/>
        <w:textAlignment w:val="bottom"/>
        <w:rPr>
          <w:rFonts w:hint="eastAsia" w:ascii="宋体" w:hAnsi="宋体" w:eastAsia="宋体" w:cs="宋体"/>
          <w:sz w:val="24"/>
          <w:szCs w:val="24"/>
        </w:rPr>
      </w:pPr>
      <w:r>
        <w:rPr>
          <w:rFonts w:hint="eastAsia" w:ascii="宋体" w:hAnsi="宋体" w:eastAsia="宋体" w:cs="宋体"/>
          <w:b/>
          <w:sz w:val="24"/>
          <w:szCs w:val="24"/>
        </w:rPr>
        <w:t>3.</w:t>
      </w:r>
      <w:r>
        <w:rPr>
          <w:rFonts w:hint="eastAsia" w:ascii="宋体" w:hAnsi="宋体" w:eastAsia="宋体" w:cs="宋体"/>
          <w:sz w:val="24"/>
          <w:szCs w:val="24"/>
        </w:rPr>
        <w:t>由于乙方原因未按合同规定时间（日期）完成审查的成果报告，每超过一日，应减收本合同总金额的</w:t>
      </w:r>
      <w:r>
        <w:rPr>
          <w:rFonts w:hint="eastAsia" w:ascii="宋体" w:hAnsi="宋体" w:cs="宋体"/>
          <w:sz w:val="24"/>
          <w:szCs w:val="24"/>
          <w:highlight w:val="none"/>
          <w:lang w:val="en-US" w:eastAsia="zh-CN"/>
        </w:rPr>
        <w:t>万分之五以及承担甲方因此被建设单位追究经济责任以及被行政主管部门追究行政责任产生的直接损失和间接损失</w:t>
      </w:r>
      <w:r>
        <w:rPr>
          <w:rFonts w:hint="eastAsia" w:ascii="宋体" w:hAnsi="宋体" w:eastAsia="宋体" w:cs="宋体"/>
          <w:sz w:val="24"/>
          <w:szCs w:val="24"/>
        </w:rPr>
        <w:t>；</w:t>
      </w:r>
    </w:p>
    <w:p>
      <w:pPr>
        <w:widowControl/>
        <w:autoSpaceDE w:val="0"/>
        <w:autoSpaceDN w:val="0"/>
        <w:spacing w:line="360" w:lineRule="auto"/>
        <w:ind w:firstLine="482" w:firstLineChars="200"/>
        <w:contextualSpacing/>
        <w:textAlignment w:val="bottom"/>
        <w:rPr>
          <w:rFonts w:hint="eastAsia" w:ascii="宋体" w:hAnsi="宋体" w:eastAsia="宋体" w:cs="宋体"/>
          <w:sz w:val="24"/>
          <w:szCs w:val="24"/>
        </w:rPr>
      </w:pPr>
      <w:r>
        <w:rPr>
          <w:rFonts w:hint="eastAsia" w:ascii="宋体" w:hAnsi="宋体" w:eastAsia="宋体" w:cs="宋体"/>
          <w:b/>
          <w:sz w:val="24"/>
          <w:szCs w:val="24"/>
        </w:rPr>
        <w:t>4.</w:t>
      </w:r>
      <w:r>
        <w:rPr>
          <w:rFonts w:hint="eastAsia" w:ascii="宋体" w:hAnsi="宋体" w:eastAsia="宋体" w:cs="宋体"/>
          <w:sz w:val="24"/>
          <w:szCs w:val="24"/>
        </w:rPr>
        <w:t>甲方变更设计、规模、条件，或提交资料错误，或所提交资料</w:t>
      </w:r>
      <w:r>
        <w:rPr>
          <w:rFonts w:hint="eastAsia" w:ascii="宋体" w:hAnsi="宋体" w:eastAsia="宋体" w:cs="宋体"/>
          <w:sz w:val="24"/>
          <w:szCs w:val="24"/>
          <w:lang w:val="en-US" w:eastAsia="zh-CN"/>
        </w:rPr>
        <w:t>50</w:t>
      </w:r>
      <w:r>
        <w:rPr>
          <w:rFonts w:hint="eastAsia" w:ascii="宋体" w:hAnsi="宋体" w:eastAsia="宋体" w:cs="宋体"/>
          <w:sz w:val="24"/>
          <w:szCs w:val="24"/>
        </w:rPr>
        <w:t>%及以上的内容作较大修改，以致造成乙方组织管理编制工作需返工或造成乙方无法按时完组织成项目环境影响报告编制时责任由甲方承担，合同工期从资料变更确定之日起顺延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但合同金额不予调整</w:t>
      </w:r>
      <w:r>
        <w:rPr>
          <w:rFonts w:hint="eastAsia" w:ascii="宋体" w:hAnsi="宋体" w:eastAsia="宋体" w:cs="宋体"/>
          <w:sz w:val="24"/>
          <w:szCs w:val="24"/>
        </w:rPr>
        <w:t xml:space="preserve">； </w:t>
      </w:r>
    </w:p>
    <w:p>
      <w:pPr>
        <w:spacing w:line="360" w:lineRule="auto"/>
        <w:ind w:firstLine="482" w:firstLineChars="200"/>
        <w:contextualSpacing/>
        <w:rPr>
          <w:rFonts w:hint="eastAsia" w:ascii="宋体" w:hAnsi="宋体" w:eastAsia="宋体" w:cs="宋体"/>
          <w:sz w:val="24"/>
          <w:szCs w:val="24"/>
        </w:rPr>
      </w:pPr>
      <w:r>
        <w:rPr>
          <w:rFonts w:hint="eastAsia" w:ascii="宋体" w:hAnsi="宋体" w:eastAsia="宋体" w:cs="宋体"/>
          <w:b/>
          <w:sz w:val="24"/>
          <w:szCs w:val="24"/>
          <w:lang w:val="en-US" w:eastAsia="zh-CN"/>
        </w:rPr>
        <w:t>5</w:t>
      </w:r>
      <w:r>
        <w:rPr>
          <w:rFonts w:hint="eastAsia" w:ascii="宋体" w:hAnsi="宋体" w:eastAsia="宋体" w:cs="宋体"/>
          <w:b/>
          <w:sz w:val="24"/>
          <w:szCs w:val="24"/>
        </w:rPr>
        <w:t>.</w:t>
      </w:r>
      <w:r>
        <w:rPr>
          <w:rFonts w:hint="eastAsia" w:ascii="宋体" w:hAnsi="宋体" w:eastAsia="宋体" w:cs="宋体"/>
          <w:sz w:val="24"/>
          <w:szCs w:val="24"/>
        </w:rPr>
        <w:t>一方违反本合同约定的其他义务的，应赔偿对方因其违约行为遭受的损失。</w:t>
      </w:r>
    </w:p>
    <w:p>
      <w:pPr>
        <w:spacing w:line="360" w:lineRule="auto"/>
        <w:ind w:firstLine="482" w:firstLineChars="200"/>
        <w:contextualSpacing/>
        <w:rPr>
          <w:rFonts w:hint="eastAsia" w:ascii="宋体" w:hAnsi="宋体" w:eastAsia="宋体" w:cs="宋体"/>
          <w:b/>
          <w:sz w:val="24"/>
          <w:szCs w:val="24"/>
        </w:rPr>
      </w:pPr>
      <w:r>
        <w:rPr>
          <w:rFonts w:hint="eastAsia" w:ascii="宋体" w:hAnsi="宋体" w:eastAsia="宋体" w:cs="宋体"/>
          <w:b/>
          <w:sz w:val="24"/>
          <w:szCs w:val="24"/>
          <w:lang w:val="en-US" w:eastAsia="zh-CN"/>
        </w:rPr>
        <w:t xml:space="preserve">第七条 </w:t>
      </w:r>
      <w:r>
        <w:rPr>
          <w:rFonts w:hint="eastAsia" w:ascii="宋体" w:hAnsi="宋体" w:eastAsia="宋体" w:cs="宋体"/>
          <w:sz w:val="24"/>
          <w:szCs w:val="24"/>
        </w:rPr>
        <w:t>双方约定，在发生不可抗力或建设项目取消的情形下，致使本合同的履行成为不必要或不可能时，双方解除合同。</w:t>
      </w:r>
    </w:p>
    <w:p>
      <w:pPr>
        <w:spacing w:line="360" w:lineRule="auto"/>
        <w:ind w:firstLine="482" w:firstLineChars="200"/>
        <w:contextualSpacing/>
        <w:rPr>
          <w:rFonts w:hint="eastAsia" w:ascii="宋体" w:hAnsi="宋体" w:eastAsia="宋体" w:cs="宋体"/>
          <w:b/>
          <w:sz w:val="24"/>
          <w:szCs w:val="24"/>
        </w:rPr>
      </w:pPr>
      <w:r>
        <w:rPr>
          <w:rFonts w:hint="eastAsia" w:ascii="宋体" w:hAnsi="宋体" w:eastAsia="宋体" w:cs="宋体"/>
          <w:b/>
          <w:sz w:val="24"/>
          <w:szCs w:val="24"/>
          <w:lang w:val="en-US" w:eastAsia="zh-CN"/>
        </w:rPr>
        <w:t xml:space="preserve">第八条 </w:t>
      </w:r>
      <w:r>
        <w:rPr>
          <w:rFonts w:hint="eastAsia" w:ascii="宋体" w:hAnsi="宋体" w:eastAsia="宋体" w:cs="宋体"/>
          <w:sz w:val="24"/>
          <w:szCs w:val="24"/>
        </w:rPr>
        <w:t>双方因履行本合同而发生的争议，应协商、调解解决。协商、调解不成的，依法向甲方所在地人民法院起诉。</w:t>
      </w:r>
    </w:p>
    <w:p>
      <w:pPr>
        <w:spacing w:line="360" w:lineRule="auto"/>
        <w:ind w:firstLine="482" w:firstLineChars="200"/>
        <w:contextualSpacing/>
        <w:rPr>
          <w:rFonts w:hint="eastAsia" w:ascii="宋体" w:hAnsi="宋体" w:eastAsia="宋体" w:cs="宋体"/>
          <w:b/>
          <w:sz w:val="24"/>
          <w:szCs w:val="24"/>
        </w:rPr>
      </w:pPr>
      <w:r>
        <w:rPr>
          <w:rFonts w:hint="eastAsia" w:ascii="宋体" w:hAnsi="宋体" w:eastAsia="宋体" w:cs="宋体"/>
          <w:b/>
          <w:sz w:val="24"/>
          <w:szCs w:val="24"/>
          <w:lang w:val="en-US" w:eastAsia="zh-CN"/>
        </w:rPr>
        <w:t xml:space="preserve">第九条 </w:t>
      </w:r>
      <w:r>
        <w:rPr>
          <w:rFonts w:hint="eastAsia" w:ascii="宋体" w:hAnsi="宋体" w:eastAsia="宋体" w:cs="宋体"/>
          <w:sz w:val="24"/>
          <w:szCs w:val="24"/>
        </w:rPr>
        <w:t>合同中未尽事宜，经双方协商一致，可签订补充协议。协议、电传、电子邮件、短信（与合同预留的移动电话通讯）、技术讨论纪要等均为本合同的组成部分，与本合同具有同等效力。</w:t>
      </w:r>
    </w:p>
    <w:p>
      <w:pPr>
        <w:spacing w:line="360" w:lineRule="auto"/>
        <w:ind w:firstLine="482" w:firstLineChars="200"/>
        <w:contextualSpacing/>
        <w:rPr>
          <w:rFonts w:hint="eastAsia" w:ascii="宋体" w:hAnsi="宋体" w:eastAsia="宋体" w:cs="宋体"/>
          <w:sz w:val="24"/>
          <w:szCs w:val="24"/>
        </w:rPr>
      </w:pPr>
      <w:r>
        <w:rPr>
          <w:rFonts w:hint="eastAsia" w:ascii="宋体" w:hAnsi="宋体" w:eastAsia="宋体" w:cs="宋体"/>
          <w:b/>
          <w:sz w:val="24"/>
          <w:szCs w:val="24"/>
          <w:lang w:val="en-US" w:eastAsia="zh-CN"/>
        </w:rPr>
        <w:t xml:space="preserve">第十条 </w:t>
      </w:r>
      <w:r>
        <w:rPr>
          <w:rFonts w:hint="eastAsia" w:ascii="宋体" w:hAnsi="宋体" w:eastAsia="宋体" w:cs="宋体"/>
          <w:sz w:val="24"/>
          <w:szCs w:val="24"/>
        </w:rPr>
        <w:t>本合同一式</w:t>
      </w:r>
      <w:r>
        <w:rPr>
          <w:rFonts w:hint="eastAsia" w:ascii="宋体" w:hAnsi="宋体" w:eastAsia="宋体" w:cs="宋体"/>
          <w:sz w:val="24"/>
          <w:szCs w:val="24"/>
          <w:u w:val="single"/>
        </w:rPr>
        <w:t xml:space="preserve">   </w:t>
      </w:r>
      <w:r>
        <w:rPr>
          <w:rFonts w:hint="eastAsia" w:ascii="宋体" w:hAnsi="宋体" w:eastAsia="宋体" w:cs="宋体"/>
          <w:sz w:val="24"/>
          <w:szCs w:val="24"/>
        </w:rPr>
        <w:t>份，甲方执</w:t>
      </w:r>
      <w:r>
        <w:rPr>
          <w:rFonts w:hint="eastAsia" w:ascii="宋体" w:hAnsi="宋体" w:eastAsia="宋体" w:cs="宋体"/>
          <w:sz w:val="24"/>
          <w:szCs w:val="24"/>
          <w:u w:val="single"/>
        </w:rPr>
        <w:t xml:space="preserve">   </w:t>
      </w:r>
      <w:r>
        <w:rPr>
          <w:rFonts w:hint="eastAsia" w:ascii="宋体" w:hAnsi="宋体" w:eastAsia="宋体" w:cs="宋体"/>
          <w:sz w:val="24"/>
          <w:szCs w:val="24"/>
        </w:rPr>
        <w:t>份，乙方执</w:t>
      </w:r>
      <w:r>
        <w:rPr>
          <w:rFonts w:hint="eastAsia" w:ascii="宋体" w:hAnsi="宋体" w:eastAsia="宋体" w:cs="宋体"/>
          <w:sz w:val="24"/>
          <w:szCs w:val="24"/>
          <w:u w:val="single"/>
        </w:rPr>
        <w:t xml:space="preserve">  </w:t>
      </w:r>
      <w:r>
        <w:rPr>
          <w:rFonts w:hint="eastAsia" w:ascii="宋体" w:hAnsi="宋体" w:eastAsia="宋体" w:cs="宋体"/>
          <w:sz w:val="24"/>
          <w:szCs w:val="24"/>
        </w:rPr>
        <w:t>份，具有同等法律效力。</w:t>
      </w:r>
    </w:p>
    <w:p>
      <w:pPr>
        <w:spacing w:line="360" w:lineRule="auto"/>
        <w:ind w:firstLine="482" w:firstLineChars="200"/>
        <w:contextualSpacing/>
        <w:rPr>
          <w:rFonts w:hint="eastAsia" w:ascii="宋体" w:hAnsi="宋体" w:eastAsia="宋体" w:cs="宋体"/>
          <w:b/>
          <w:snapToGrid w:val="0"/>
          <w:kern w:val="0"/>
          <w:sz w:val="24"/>
          <w:szCs w:val="24"/>
        </w:rPr>
      </w:pPr>
      <w:r>
        <w:rPr>
          <w:rFonts w:hint="eastAsia" w:ascii="宋体" w:hAnsi="宋体" w:eastAsia="宋体" w:cs="宋体"/>
          <w:b/>
          <w:sz w:val="24"/>
          <w:szCs w:val="24"/>
          <w:lang w:val="en-US" w:eastAsia="zh-CN"/>
        </w:rPr>
        <w:t xml:space="preserve">第十一条 </w:t>
      </w:r>
      <w:r>
        <w:rPr>
          <w:rFonts w:hint="eastAsia" w:ascii="宋体" w:hAnsi="宋体" w:eastAsia="宋体" w:cs="宋体"/>
          <w:sz w:val="24"/>
          <w:szCs w:val="24"/>
        </w:rPr>
        <w:t>本合同经双方签字盖章后生效。</w:t>
      </w:r>
    </w:p>
    <w:p>
      <w:pPr>
        <w:pStyle w:val="41"/>
        <w:adjustRightInd w:val="0"/>
        <w:snapToGrid w:val="0"/>
        <w:spacing w:line="360" w:lineRule="auto"/>
        <w:ind w:firstLine="0" w:firstLineChars="0"/>
        <w:rPr>
          <w:rFonts w:hint="eastAsia" w:ascii="宋体" w:hAnsi="宋体" w:eastAsia="宋体" w:cs="宋体"/>
          <w:b/>
          <w:snapToGrid w:val="0"/>
          <w:kern w:val="0"/>
          <w:sz w:val="24"/>
          <w:szCs w:val="24"/>
        </w:rPr>
      </w:pPr>
    </w:p>
    <w:p>
      <w:pPr>
        <w:pStyle w:val="41"/>
        <w:adjustRightInd w:val="0"/>
        <w:snapToGrid w:val="0"/>
        <w:spacing w:line="360" w:lineRule="auto"/>
        <w:ind w:firstLine="0" w:firstLineChars="0"/>
        <w:rPr>
          <w:rFonts w:hint="eastAsia" w:ascii="宋体" w:hAnsi="宋体" w:eastAsia="宋体" w:cs="宋体"/>
          <w:b/>
          <w:snapToGrid w:val="0"/>
          <w:kern w:val="0"/>
          <w:sz w:val="24"/>
          <w:szCs w:val="24"/>
        </w:rPr>
      </w:pPr>
      <w:r>
        <w:rPr>
          <w:rFonts w:hint="eastAsia" w:ascii="宋体" w:hAnsi="宋体" w:eastAsia="宋体" w:cs="宋体"/>
          <w:b/>
          <w:snapToGrid w:val="0"/>
          <w:kern w:val="0"/>
          <w:sz w:val="24"/>
          <w:szCs w:val="24"/>
        </w:rPr>
        <w:t>甲   方：                       乙   方：</w:t>
      </w:r>
      <w:r>
        <w:rPr>
          <w:rFonts w:hint="eastAsia" w:ascii="宋体" w:hAnsi="宋体" w:eastAsia="宋体" w:cs="宋体"/>
          <w:b/>
          <w:bCs/>
          <w:snapToGrid w:val="0"/>
          <w:kern w:val="0"/>
          <w:sz w:val="24"/>
          <w:szCs w:val="24"/>
        </w:rPr>
        <w:t xml:space="preserve">                   </w:t>
      </w:r>
    </w:p>
    <w:p>
      <w:pPr>
        <w:pStyle w:val="41"/>
        <w:adjustRightInd w:val="0"/>
        <w:snapToGrid w:val="0"/>
        <w:spacing w:line="360" w:lineRule="auto"/>
        <w:ind w:firstLine="0" w:firstLineChars="0"/>
        <w:rPr>
          <w:rFonts w:hint="eastAsia" w:ascii="宋体" w:hAnsi="宋体" w:eastAsia="宋体" w:cs="宋体"/>
          <w:b/>
          <w:snapToGrid w:val="0"/>
          <w:kern w:val="0"/>
          <w:sz w:val="24"/>
          <w:szCs w:val="24"/>
        </w:rPr>
      </w:pPr>
      <w:r>
        <w:rPr>
          <w:rFonts w:hint="eastAsia" w:ascii="宋体" w:hAnsi="宋体" w:eastAsia="宋体" w:cs="宋体"/>
          <w:b/>
          <w:snapToGrid w:val="0"/>
          <w:kern w:val="0"/>
          <w:sz w:val="24"/>
          <w:szCs w:val="24"/>
        </w:rPr>
        <w:t>法定代表人（或委托代理人）:     法定代表人（或委托代理人）:</w:t>
      </w:r>
    </w:p>
    <w:p>
      <w:pPr>
        <w:pStyle w:val="41"/>
        <w:adjustRightInd w:val="0"/>
        <w:snapToGrid w:val="0"/>
        <w:spacing w:line="360" w:lineRule="auto"/>
        <w:ind w:firstLine="0" w:firstLineChars="0"/>
        <w:rPr>
          <w:rFonts w:hint="eastAsia" w:ascii="宋体" w:hAnsi="宋体" w:eastAsia="宋体" w:cs="宋体"/>
          <w:b/>
          <w:snapToGrid w:val="0"/>
          <w:kern w:val="0"/>
          <w:sz w:val="24"/>
          <w:szCs w:val="24"/>
        </w:rPr>
      </w:pPr>
      <w:r>
        <w:rPr>
          <w:rFonts w:hint="eastAsia" w:ascii="宋体" w:hAnsi="宋体" w:eastAsia="宋体" w:cs="宋体"/>
          <w:b/>
          <w:snapToGrid w:val="0"/>
          <w:kern w:val="0"/>
          <w:sz w:val="24"/>
          <w:szCs w:val="24"/>
        </w:rPr>
        <w:t>联系人：                        联系人：</w:t>
      </w:r>
    </w:p>
    <w:p>
      <w:pPr>
        <w:pStyle w:val="41"/>
        <w:adjustRightInd w:val="0"/>
        <w:snapToGrid w:val="0"/>
        <w:spacing w:line="360" w:lineRule="auto"/>
        <w:ind w:firstLine="0" w:firstLineChars="0"/>
        <w:rPr>
          <w:rFonts w:hint="eastAsia" w:ascii="宋体" w:hAnsi="宋体" w:eastAsia="宋体" w:cs="宋体"/>
          <w:b/>
          <w:snapToGrid w:val="0"/>
          <w:kern w:val="0"/>
          <w:sz w:val="24"/>
          <w:szCs w:val="24"/>
        </w:rPr>
      </w:pPr>
      <w:r>
        <w:rPr>
          <w:rFonts w:hint="eastAsia" w:ascii="宋体" w:hAnsi="宋体" w:eastAsia="宋体" w:cs="宋体"/>
          <w:b/>
          <w:snapToGrid w:val="0"/>
          <w:kern w:val="0"/>
          <w:sz w:val="24"/>
          <w:szCs w:val="24"/>
        </w:rPr>
        <w:t>联系电话：                      联系电话：</w:t>
      </w:r>
    </w:p>
    <w:p>
      <w:pPr>
        <w:pStyle w:val="41"/>
        <w:tabs>
          <w:tab w:val="center" w:pos="4535"/>
        </w:tabs>
        <w:adjustRightInd w:val="0"/>
        <w:snapToGrid w:val="0"/>
        <w:spacing w:line="360" w:lineRule="auto"/>
        <w:ind w:firstLine="0" w:firstLineChars="0"/>
        <w:rPr>
          <w:rFonts w:hint="eastAsia" w:ascii="宋体" w:hAnsi="宋体" w:eastAsia="宋体" w:cs="宋体"/>
          <w:b/>
          <w:snapToGrid w:val="0"/>
          <w:kern w:val="0"/>
          <w:sz w:val="24"/>
          <w:szCs w:val="24"/>
        </w:rPr>
      </w:pPr>
      <w:r>
        <w:rPr>
          <w:rFonts w:hint="eastAsia" w:ascii="宋体" w:hAnsi="宋体" w:eastAsia="宋体" w:cs="宋体"/>
          <w:b/>
          <w:snapToGrid w:val="0"/>
          <w:kern w:val="0"/>
          <w:sz w:val="24"/>
          <w:szCs w:val="24"/>
        </w:rPr>
        <w:t>电子邮箱：</w:t>
      </w:r>
      <w:r>
        <w:rPr>
          <w:rFonts w:hint="eastAsia" w:ascii="宋体" w:hAnsi="宋体" w:cs="宋体"/>
          <w:b/>
          <w:snapToGrid w:val="0"/>
          <w:kern w:val="0"/>
          <w:sz w:val="24"/>
          <w:szCs w:val="24"/>
          <w:lang w:val="en-US" w:eastAsia="zh-CN"/>
        </w:rPr>
        <w:t xml:space="preserve">                      </w:t>
      </w:r>
      <w:r>
        <w:rPr>
          <w:rFonts w:hint="eastAsia" w:ascii="宋体" w:hAnsi="宋体" w:eastAsia="宋体" w:cs="宋体"/>
          <w:b/>
          <w:snapToGrid w:val="0"/>
          <w:kern w:val="0"/>
          <w:sz w:val="24"/>
          <w:szCs w:val="24"/>
        </w:rPr>
        <w:t>电子邮箱：</w:t>
      </w:r>
    </w:p>
    <w:p>
      <w:pPr>
        <w:pStyle w:val="41"/>
        <w:adjustRightInd w:val="0"/>
        <w:snapToGrid w:val="0"/>
        <w:spacing w:line="360" w:lineRule="auto"/>
        <w:ind w:firstLine="0" w:firstLineChars="0"/>
        <w:rPr>
          <w:rFonts w:hint="eastAsia" w:ascii="宋体" w:hAnsi="宋体" w:eastAsia="宋体" w:cs="宋体"/>
          <w:b/>
          <w:bCs/>
          <w:snapToGrid w:val="0"/>
          <w:kern w:val="0"/>
          <w:sz w:val="24"/>
          <w:szCs w:val="24"/>
        </w:rPr>
      </w:pPr>
      <w:r>
        <w:rPr>
          <w:rFonts w:hint="eastAsia" w:ascii="宋体" w:hAnsi="宋体" w:eastAsia="宋体" w:cs="宋体"/>
          <w:b/>
          <w:snapToGrid w:val="0"/>
          <w:kern w:val="0"/>
          <w:sz w:val="24"/>
          <w:szCs w:val="24"/>
        </w:rPr>
        <w:t>单位地址:                       单位地址:</w:t>
      </w:r>
      <w:r>
        <w:rPr>
          <w:rFonts w:hint="eastAsia" w:ascii="宋体" w:hAnsi="宋体" w:eastAsia="宋体" w:cs="宋体"/>
          <w:b/>
          <w:bCs/>
          <w:snapToGrid w:val="0"/>
          <w:kern w:val="0"/>
          <w:sz w:val="24"/>
          <w:szCs w:val="24"/>
        </w:rPr>
        <w:t xml:space="preserve"> </w:t>
      </w:r>
    </w:p>
    <w:p>
      <w:pPr>
        <w:spacing w:line="360" w:lineRule="auto"/>
        <w:rPr>
          <w:rFonts w:hint="eastAsia" w:ascii="宋体" w:hAnsi="宋体" w:eastAsia="宋体" w:cs="宋体"/>
          <w:b/>
          <w:snapToGrid w:val="0"/>
          <w:kern w:val="0"/>
          <w:sz w:val="24"/>
          <w:szCs w:val="24"/>
        </w:rPr>
      </w:pPr>
      <w:r>
        <w:rPr>
          <w:rFonts w:hint="eastAsia" w:ascii="宋体" w:hAnsi="宋体" w:eastAsia="宋体" w:cs="宋体"/>
          <w:b/>
          <w:snapToGrid w:val="0"/>
          <w:kern w:val="0"/>
          <w:sz w:val="24"/>
          <w:szCs w:val="24"/>
        </w:rPr>
        <w:t>邮政编码：</w:t>
      </w:r>
      <w:r>
        <w:rPr>
          <w:rFonts w:hint="eastAsia" w:ascii="宋体" w:hAnsi="宋体" w:eastAsia="宋体" w:cs="宋体"/>
          <w:b/>
          <w:sz w:val="24"/>
          <w:szCs w:val="24"/>
        </w:rPr>
        <w:t xml:space="preserve">                      </w:t>
      </w:r>
      <w:r>
        <w:rPr>
          <w:rFonts w:hint="eastAsia" w:ascii="宋体" w:hAnsi="宋体" w:eastAsia="宋体" w:cs="宋体"/>
          <w:b/>
          <w:snapToGrid w:val="0"/>
          <w:kern w:val="0"/>
          <w:sz w:val="24"/>
          <w:szCs w:val="24"/>
        </w:rPr>
        <w:t>邮政编码:</w:t>
      </w:r>
    </w:p>
    <w:p>
      <w:pPr>
        <w:pStyle w:val="42"/>
        <w:adjustRightInd w:val="0"/>
        <w:snapToGrid w:val="0"/>
        <w:spacing w:line="360" w:lineRule="auto"/>
        <w:ind w:firstLine="0" w:firstLineChars="0"/>
        <w:rPr>
          <w:rFonts w:hint="eastAsia" w:ascii="宋体" w:hAnsi="宋体" w:eastAsia="宋体" w:cs="宋体"/>
          <w:b/>
          <w:snapToGrid w:val="0"/>
          <w:kern w:val="0"/>
          <w:sz w:val="24"/>
          <w:szCs w:val="24"/>
        </w:rPr>
      </w:pPr>
      <w:r>
        <w:rPr>
          <w:rFonts w:hint="eastAsia" w:ascii="宋体" w:hAnsi="宋体" w:eastAsia="宋体" w:cs="宋体"/>
          <w:b/>
          <w:snapToGrid w:val="0"/>
          <w:kern w:val="0"/>
          <w:sz w:val="24"/>
          <w:szCs w:val="24"/>
        </w:rPr>
        <w:t>电  话:                         电  话:</w:t>
      </w:r>
    </w:p>
    <w:p>
      <w:pPr>
        <w:pStyle w:val="42"/>
        <w:adjustRightInd w:val="0"/>
        <w:snapToGrid w:val="0"/>
        <w:spacing w:line="360" w:lineRule="auto"/>
        <w:ind w:firstLine="0" w:firstLineChars="0"/>
        <w:rPr>
          <w:rFonts w:hint="eastAsia" w:ascii="宋体" w:hAnsi="宋体" w:eastAsia="宋体" w:cs="宋体"/>
          <w:b/>
          <w:snapToGrid w:val="0"/>
          <w:kern w:val="0"/>
          <w:sz w:val="24"/>
          <w:szCs w:val="24"/>
        </w:rPr>
      </w:pPr>
      <w:r>
        <w:rPr>
          <w:rFonts w:hint="eastAsia" w:ascii="宋体" w:hAnsi="宋体" w:eastAsia="宋体" w:cs="宋体"/>
          <w:b/>
          <w:snapToGrid w:val="0"/>
          <w:kern w:val="0"/>
          <w:sz w:val="24"/>
          <w:szCs w:val="24"/>
        </w:rPr>
        <w:t>传  真:                         传  真</w:t>
      </w:r>
      <w:r>
        <w:rPr>
          <w:rFonts w:hint="eastAsia" w:ascii="宋体" w:hAnsi="宋体" w:cs="宋体"/>
          <w:b/>
          <w:snapToGrid w:val="0"/>
          <w:kern w:val="0"/>
          <w:sz w:val="24"/>
          <w:szCs w:val="24"/>
          <w:lang w:val="en-US" w:eastAsia="zh-CN"/>
        </w:rPr>
        <w:t>:</w:t>
      </w:r>
      <w:r>
        <w:rPr>
          <w:rFonts w:hint="eastAsia" w:ascii="宋体" w:hAnsi="宋体" w:eastAsia="宋体" w:cs="宋体"/>
          <w:b/>
          <w:snapToGrid w:val="0"/>
          <w:kern w:val="0"/>
          <w:sz w:val="24"/>
          <w:szCs w:val="24"/>
        </w:rPr>
        <w:t xml:space="preserve">                    </w:t>
      </w:r>
    </w:p>
    <w:p>
      <w:pPr>
        <w:pStyle w:val="43"/>
        <w:adjustRightInd w:val="0"/>
        <w:snapToGrid w:val="0"/>
        <w:spacing w:line="360" w:lineRule="auto"/>
        <w:ind w:firstLine="562"/>
        <w:rPr>
          <w:rFonts w:hint="eastAsia" w:ascii="宋体" w:hAnsi="宋体" w:eastAsia="宋体" w:cs="宋体"/>
          <w:sz w:val="24"/>
          <w:szCs w:val="24"/>
          <w:lang w:val="en-US" w:eastAsia="zh-CN"/>
        </w:rPr>
      </w:pPr>
      <w:r>
        <w:rPr>
          <w:rFonts w:hint="eastAsia" w:ascii="宋体" w:hAnsi="宋体" w:eastAsia="宋体" w:cs="宋体"/>
          <w:b/>
          <w:snapToGrid w:val="0"/>
          <w:kern w:val="0"/>
          <w:sz w:val="24"/>
          <w:szCs w:val="24"/>
        </w:rPr>
        <w:t xml:space="preserve">                            签订日期：   年   月   日</w:t>
      </w:r>
    </w:p>
    <w:p>
      <w:pPr>
        <w:pStyle w:val="10"/>
        <w:rPr>
          <w:rFonts w:hint="eastAsia"/>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b/>
          <w:sz w:val="24"/>
          <w:szCs w:val="24"/>
        </w:rPr>
      </w:pPr>
    </w:p>
    <w:p>
      <w:pPr>
        <w:pStyle w:val="2"/>
        <w:rPr>
          <w:rFonts w:hint="eastAsia"/>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b/>
          <w:sz w:val="24"/>
          <w:szCs w:val="24"/>
          <w:lang w:val="en-US"/>
        </w:rPr>
      </w:pPr>
      <w:r>
        <w:rPr>
          <w:rFonts w:hint="eastAsia" w:ascii="宋体" w:hAnsi="宋体" w:eastAsia="宋体" w:cs="宋体"/>
          <w:b/>
          <w:sz w:val="24"/>
          <w:szCs w:val="24"/>
        </w:rPr>
        <w:t>第</w:t>
      </w:r>
      <w:r>
        <w:rPr>
          <w:rFonts w:hint="eastAsia" w:ascii="宋体" w:hAnsi="宋体" w:eastAsia="宋体" w:cs="宋体"/>
          <w:b/>
          <w:sz w:val="24"/>
          <w:szCs w:val="24"/>
          <w:lang w:val="en-US" w:eastAsia="zh-CN"/>
        </w:rPr>
        <w:t>五</w:t>
      </w:r>
      <w:r>
        <w:rPr>
          <w:rFonts w:hint="eastAsia" w:ascii="宋体" w:hAnsi="宋体" w:eastAsia="宋体" w:cs="宋体"/>
          <w:b/>
          <w:sz w:val="24"/>
          <w:szCs w:val="24"/>
        </w:rPr>
        <w:t xml:space="preserve">章 </w:t>
      </w:r>
      <w:r>
        <w:rPr>
          <w:rFonts w:hint="eastAsia" w:ascii="宋体" w:hAnsi="宋体" w:eastAsia="宋体" w:cs="宋体"/>
          <w:b/>
          <w:sz w:val="24"/>
          <w:szCs w:val="24"/>
          <w:lang w:val="en-US" w:eastAsia="zh-CN"/>
        </w:rPr>
        <w:t>投标文件格式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bCs/>
          <w:sz w:val="24"/>
          <w:szCs w:val="24"/>
          <w:lang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outlineLvl w:val="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 xml:space="preserve"> 报价单</w:t>
      </w: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outlineLvl w:val="0"/>
        <w:rPr>
          <w:rFonts w:hint="eastAsia" w:ascii="宋体" w:hAnsi="宋体" w:eastAsia="宋体" w:cs="宋体"/>
          <w:sz w:val="24"/>
          <w:szCs w:val="24"/>
        </w:rPr>
      </w:pPr>
    </w:p>
    <w:p>
      <w:pPr>
        <w:snapToGrid w:val="0"/>
        <w:spacing w:line="360" w:lineRule="auto"/>
        <w:jc w:val="center"/>
        <w:rPr>
          <w:rFonts w:hint="eastAsia" w:ascii="宋体" w:hAnsi="宋体" w:eastAsia="宋体" w:cs="宋体"/>
          <w:b/>
          <w:bCs/>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 xml:space="preserve"> 报 价 </w:t>
      </w:r>
      <w:r>
        <w:rPr>
          <w:rFonts w:hint="eastAsia" w:ascii="宋体" w:hAnsi="宋体" w:eastAsia="宋体" w:cs="宋体"/>
          <w:b/>
          <w:bCs/>
          <w:sz w:val="24"/>
          <w:szCs w:val="24"/>
          <w:lang w:eastAsia="zh-CN"/>
        </w:rPr>
        <w:t>单</w:t>
      </w:r>
    </w:p>
    <w:p>
      <w:pPr>
        <w:snapToGrid w:val="0"/>
        <w:spacing w:line="360" w:lineRule="auto"/>
        <w:jc w:val="center"/>
        <w:rPr>
          <w:rFonts w:hint="eastAsia" w:ascii="宋体" w:hAnsi="宋体" w:eastAsia="宋体" w:cs="宋体"/>
          <w:b/>
          <w:bCs/>
          <w:sz w:val="24"/>
          <w:szCs w:val="24"/>
          <w:lang w:eastAsia="zh-CN"/>
        </w:rPr>
      </w:pPr>
    </w:p>
    <w:p>
      <w:pPr>
        <w:pStyle w:val="40"/>
        <w:ind w:firstLine="0" w:firstLineChars="0"/>
        <w:rPr>
          <w:rFonts w:hint="eastAsia" w:ascii="宋体" w:hAnsi="宋体" w:eastAsia="宋体" w:cs="宋体"/>
          <w:sz w:val="24"/>
          <w:szCs w:val="24"/>
        </w:rPr>
      </w:pPr>
      <w:r>
        <w:rPr>
          <w:rFonts w:hint="eastAsia" w:ascii="宋体" w:hAnsi="宋体" w:eastAsia="宋体" w:cs="宋体"/>
          <w:b/>
          <w:sz w:val="24"/>
          <w:szCs w:val="24"/>
        </w:rPr>
        <w:t>项目名称</w:t>
      </w:r>
      <w:r>
        <w:rPr>
          <w:rFonts w:hint="eastAsia" w:ascii="宋体" w:hAnsi="宋体" w:eastAsia="宋体" w:cs="宋体"/>
          <w:sz w:val="24"/>
          <w:szCs w:val="24"/>
        </w:rPr>
        <w:t>：</w:t>
      </w:r>
      <w:r>
        <w:rPr>
          <w:rFonts w:hint="eastAsia" w:ascii="宋体" w:hAnsi="宋体" w:eastAsia="宋体" w:cs="宋体"/>
          <w:kern w:val="0"/>
          <w:sz w:val="24"/>
          <w:szCs w:val="24"/>
          <w:u w:val="single"/>
          <w:lang w:val="en-US" w:eastAsia="zh-CN"/>
        </w:rPr>
        <w:t>重庆医科大学政策性租赁住房新建工程和缙云校区人才住房新建</w:t>
      </w:r>
      <w:r>
        <w:rPr>
          <w:rFonts w:hint="eastAsia" w:ascii="宋体" w:hAnsi="宋体" w:eastAsia="宋体" w:cs="宋体"/>
          <w:kern w:val="0"/>
          <w:sz w:val="24"/>
          <w:szCs w:val="24"/>
          <w:u w:val="single"/>
          <w:lang w:eastAsia="zh-CN"/>
        </w:rPr>
        <w:t>工程</w:t>
      </w:r>
      <w:r>
        <w:rPr>
          <w:rFonts w:hint="eastAsia" w:ascii="宋体" w:eastAsia="宋体" w:cs="宋体"/>
          <w:kern w:val="0"/>
          <w:sz w:val="24"/>
          <w:szCs w:val="24"/>
          <w:u w:val="single"/>
          <w:lang w:val="en-US" w:eastAsia="zh-CN"/>
        </w:rPr>
        <w:t>环境影响评价</w:t>
      </w:r>
      <w:r>
        <w:rPr>
          <w:rFonts w:hint="eastAsia" w:ascii="宋体" w:hAnsi="宋体" w:eastAsia="宋体" w:cs="宋体"/>
          <w:kern w:val="0"/>
          <w:sz w:val="24"/>
          <w:szCs w:val="24"/>
          <w:u w:val="single"/>
          <w:lang w:eastAsia="zh-CN"/>
        </w:rPr>
        <w:t>项目</w:t>
      </w:r>
      <w:r>
        <w:rPr>
          <w:rFonts w:hint="eastAsia" w:ascii="宋体" w:hAnsi="宋体" w:eastAsia="宋体" w:cs="宋体"/>
          <w:sz w:val="24"/>
          <w:szCs w:val="24"/>
        </w:rPr>
        <w:t>:</w:t>
      </w:r>
    </w:p>
    <w:p>
      <w:pPr>
        <w:pStyle w:val="40"/>
        <w:ind w:firstLine="422"/>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我方已仔细研究了</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项目</w:t>
      </w:r>
      <w:r>
        <w:rPr>
          <w:rFonts w:hint="eastAsia" w:ascii="宋体" w:hAnsi="宋体" w:eastAsia="宋体" w:cs="宋体"/>
          <w:b w:val="0"/>
          <w:bCs/>
          <w:sz w:val="24"/>
          <w:szCs w:val="24"/>
          <w:lang w:val="en-US" w:eastAsia="zh-CN"/>
        </w:rPr>
        <w:t>招标</w:t>
      </w:r>
      <w:r>
        <w:rPr>
          <w:rFonts w:hint="eastAsia" w:ascii="宋体" w:hAnsi="宋体" w:eastAsia="宋体" w:cs="宋体"/>
          <w:b w:val="0"/>
          <w:bCs/>
          <w:sz w:val="24"/>
          <w:szCs w:val="24"/>
        </w:rPr>
        <w:t>文件的全部内容，愿意以人民币：</w:t>
      </w:r>
    </w:p>
    <w:p>
      <w:pPr>
        <w:pStyle w:val="40"/>
        <w:ind w:firstLine="422"/>
        <w:rPr>
          <w:rFonts w:hint="eastAsia" w:ascii="宋体" w:hAnsi="宋体" w:eastAsia="宋体" w:cs="宋体"/>
          <w:sz w:val="24"/>
          <w:szCs w:val="24"/>
        </w:rPr>
      </w:pP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元（大写</w:t>
      </w:r>
      <w:r>
        <w:rPr>
          <w:rFonts w:hint="eastAsia" w:ascii="宋体" w:eastAsia="宋体" w:cs="宋体"/>
          <w:b w:val="0"/>
          <w:bCs/>
          <w:sz w:val="24"/>
          <w:szCs w:val="24"/>
          <w:lang w:val="en-US" w:eastAsia="zh-CN"/>
        </w:rPr>
        <w:t>:</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元</w:t>
      </w:r>
      <w:r>
        <w:rPr>
          <w:rFonts w:hint="eastAsia" w:ascii="宋体" w:eastAsia="宋体" w:cs="宋体"/>
          <w:b w:val="0"/>
          <w:bCs/>
          <w:sz w:val="24"/>
          <w:szCs w:val="24"/>
          <w:lang w:val="en-US" w:eastAsia="zh-CN"/>
        </w:rPr>
        <w:t>，其中税金为 _____ 元，税率为__%</w:t>
      </w:r>
      <w:r>
        <w:rPr>
          <w:rFonts w:hint="eastAsia" w:ascii="宋体" w:eastAsia="宋体" w:cs="宋体"/>
          <w:b w:val="0"/>
          <w:bCs/>
          <w:sz w:val="24"/>
          <w:szCs w:val="24"/>
          <w:lang w:eastAsia="zh-CN"/>
        </w:rPr>
        <w:t>）</w:t>
      </w:r>
      <w:r>
        <w:rPr>
          <w:rFonts w:hint="eastAsia" w:ascii="宋体" w:hAnsi="宋体" w:eastAsia="宋体" w:cs="宋体"/>
          <w:b w:val="0"/>
          <w:bCs/>
          <w:sz w:val="24"/>
          <w:szCs w:val="24"/>
        </w:rPr>
        <w:t>作为</w:t>
      </w:r>
      <w:r>
        <w:rPr>
          <w:rFonts w:hint="eastAsia" w:ascii="宋体" w:hAnsi="宋体" w:eastAsia="宋体" w:cs="宋体"/>
          <w:b w:val="0"/>
          <w:bCs/>
          <w:sz w:val="24"/>
          <w:szCs w:val="24"/>
          <w:lang w:eastAsia="zh-CN"/>
        </w:rPr>
        <w:t>合同包干价（不做任何调整）</w:t>
      </w:r>
      <w:r>
        <w:rPr>
          <w:rFonts w:hint="eastAsia" w:ascii="宋体" w:hAnsi="宋体" w:eastAsia="宋体" w:cs="宋体"/>
          <w:b w:val="0"/>
          <w:bCs/>
          <w:sz w:val="24"/>
          <w:szCs w:val="24"/>
        </w:rPr>
        <w:t>，并</w:t>
      </w:r>
      <w:r>
        <w:rPr>
          <w:rFonts w:hint="eastAsia" w:ascii="宋体" w:hAnsi="宋体" w:eastAsia="宋体" w:cs="宋体"/>
          <w:b w:val="0"/>
          <w:bCs/>
          <w:sz w:val="24"/>
          <w:szCs w:val="24"/>
          <w:lang w:val="en-US" w:eastAsia="zh-CN"/>
        </w:rPr>
        <w:t>招标</w:t>
      </w:r>
      <w:r>
        <w:rPr>
          <w:rFonts w:hint="eastAsia" w:ascii="宋体" w:hAnsi="宋体" w:eastAsia="宋体" w:cs="宋体"/>
          <w:b w:val="0"/>
          <w:bCs/>
          <w:sz w:val="24"/>
          <w:szCs w:val="24"/>
        </w:rPr>
        <w:t>文件</w:t>
      </w:r>
      <w:r>
        <w:rPr>
          <w:rFonts w:hint="eastAsia" w:ascii="宋体" w:eastAsia="宋体" w:cs="宋体"/>
          <w:b w:val="0"/>
          <w:bCs/>
          <w:sz w:val="24"/>
          <w:szCs w:val="24"/>
          <w:lang w:val="en-US" w:eastAsia="zh-CN"/>
        </w:rPr>
        <w:t>第二章第2条</w:t>
      </w:r>
      <w:r>
        <w:rPr>
          <w:rFonts w:hint="eastAsia" w:ascii="宋体" w:hAnsi="宋体" w:eastAsia="宋体" w:cs="宋体"/>
          <w:b w:val="0"/>
          <w:bCs/>
          <w:sz w:val="24"/>
          <w:szCs w:val="24"/>
        </w:rPr>
        <w:t>规定的</w:t>
      </w:r>
      <w:r>
        <w:rPr>
          <w:rFonts w:hint="eastAsia" w:ascii="宋体" w:eastAsia="宋体" w:cs="宋体"/>
          <w:b w:val="0"/>
          <w:bCs/>
          <w:sz w:val="24"/>
          <w:szCs w:val="24"/>
          <w:lang w:val="en-US" w:eastAsia="zh-CN"/>
        </w:rPr>
        <w:t>工作内容</w:t>
      </w:r>
      <w:r>
        <w:rPr>
          <w:rFonts w:hint="eastAsia" w:ascii="宋体" w:hAnsi="宋体" w:eastAsia="宋体" w:cs="宋体"/>
          <w:b w:val="0"/>
          <w:bCs/>
          <w:sz w:val="24"/>
          <w:szCs w:val="24"/>
        </w:rPr>
        <w:t>和要求承包合同规定的全部工作，并承担相关的责任。</w:t>
      </w: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我</w:t>
      </w:r>
      <w:r>
        <w:rPr>
          <w:rFonts w:hint="eastAsia" w:ascii="宋体" w:hAnsi="宋体" w:eastAsia="宋体" w:cs="宋体"/>
          <w:sz w:val="24"/>
          <w:szCs w:val="24"/>
          <w:lang w:eastAsia="zh-CN"/>
        </w:rPr>
        <w:t>方</w:t>
      </w:r>
      <w:r>
        <w:rPr>
          <w:rFonts w:hint="eastAsia" w:ascii="宋体" w:hAnsi="宋体" w:eastAsia="宋体" w:cs="宋体"/>
          <w:sz w:val="24"/>
          <w:szCs w:val="24"/>
        </w:rPr>
        <w:t>将严格按国家相关法规、规范进行监</w:t>
      </w:r>
      <w:r>
        <w:rPr>
          <w:rFonts w:hint="eastAsia" w:ascii="宋体" w:hAnsi="宋体" w:eastAsia="宋体" w:cs="宋体"/>
          <w:sz w:val="24"/>
          <w:szCs w:val="24"/>
          <w:lang w:eastAsia="zh-CN"/>
        </w:rPr>
        <w:t>测</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贵单位的</w:t>
      </w:r>
      <w:r>
        <w:rPr>
          <w:rFonts w:hint="eastAsia" w:ascii="宋体" w:hAnsi="宋体" w:eastAsia="宋体" w:cs="宋体"/>
          <w:sz w:val="24"/>
          <w:szCs w:val="24"/>
          <w:lang w:val="en-US" w:eastAsia="zh-CN"/>
        </w:rPr>
        <w:t>招标</w:t>
      </w:r>
      <w:r>
        <w:rPr>
          <w:rFonts w:hint="eastAsia" w:ascii="宋体" w:hAnsi="宋体" w:eastAsia="宋体" w:cs="宋体"/>
          <w:sz w:val="24"/>
          <w:szCs w:val="24"/>
        </w:rPr>
        <w:t>文件、本</w:t>
      </w:r>
      <w:r>
        <w:rPr>
          <w:rFonts w:hint="eastAsia" w:ascii="宋体" w:hAnsi="宋体" w:eastAsia="宋体" w:cs="宋体"/>
          <w:sz w:val="24"/>
          <w:szCs w:val="24"/>
          <w:lang w:val="en-US" w:eastAsia="zh-CN"/>
        </w:rPr>
        <w:t>招标</w:t>
      </w:r>
      <w:r>
        <w:rPr>
          <w:rFonts w:hint="eastAsia" w:ascii="宋体" w:hAnsi="宋体" w:eastAsia="宋体" w:cs="宋体"/>
          <w:sz w:val="24"/>
          <w:szCs w:val="24"/>
        </w:rPr>
        <w:t>文件将构成约束我们的和约。</w:t>
      </w: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left"/>
        <w:textAlignment w:val="auto"/>
        <w:outlineLvl w:val="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left"/>
        <w:textAlignment w:val="auto"/>
        <w:outlineLvl w:val="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left"/>
        <w:textAlignment w:val="auto"/>
        <w:outlineLvl w:val="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560" w:lineRule="exact"/>
        <w:ind w:right="0" w:rightChars="0" w:firstLine="1920" w:firstLineChars="800"/>
        <w:jc w:val="left"/>
        <w:textAlignment w:val="auto"/>
        <w:outlineLvl w:val="0"/>
        <w:rPr>
          <w:rFonts w:hint="eastAsia" w:ascii="宋体" w:hAnsi="宋体" w:eastAsia="宋体" w:cs="宋体"/>
          <w:sz w:val="24"/>
          <w:szCs w:val="24"/>
        </w:rPr>
      </w:pPr>
      <w:r>
        <w:rPr>
          <w:rFonts w:hint="eastAsia" w:ascii="宋体" w:hAnsi="宋体" w:eastAsia="宋体" w:cs="宋体"/>
          <w:sz w:val="24"/>
          <w:szCs w:val="24"/>
        </w:rPr>
        <w:t>申请人单位名称：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（盖章）</w:t>
      </w:r>
    </w:p>
    <w:p>
      <w:pPr>
        <w:keepNext w:val="0"/>
        <w:keepLines w:val="0"/>
        <w:pageBreakBefore w:val="0"/>
        <w:widowControl w:val="0"/>
        <w:kinsoku/>
        <w:wordWrap/>
        <w:overflowPunct/>
        <w:topLinePunct w:val="0"/>
        <w:autoSpaceDE/>
        <w:autoSpaceDN/>
        <w:bidi w:val="0"/>
        <w:adjustRightInd/>
        <w:spacing w:line="560" w:lineRule="exact"/>
        <w:ind w:right="0" w:rightChars="0" w:firstLine="1920" w:firstLineChars="800"/>
        <w:jc w:val="left"/>
        <w:textAlignment w:val="auto"/>
        <w:outlineLvl w:val="0"/>
        <w:rPr>
          <w:rFonts w:hint="eastAsia" w:ascii="宋体" w:hAnsi="宋体" w:eastAsia="宋体" w:cs="宋体"/>
          <w:sz w:val="24"/>
          <w:szCs w:val="24"/>
        </w:rPr>
      </w:pPr>
      <w:r>
        <w:rPr>
          <w:rFonts w:hint="eastAsia" w:ascii="宋体" w:hAnsi="宋体" w:eastAsia="宋体" w:cs="宋体"/>
          <w:sz w:val="24"/>
          <w:szCs w:val="24"/>
        </w:rPr>
        <w:t>法定代表人或授权委托人：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（签字）</w:t>
      </w:r>
    </w:p>
    <w:p>
      <w:pPr>
        <w:keepNext w:val="0"/>
        <w:keepLines w:val="0"/>
        <w:pageBreakBefore w:val="0"/>
        <w:widowControl w:val="0"/>
        <w:kinsoku/>
        <w:wordWrap/>
        <w:overflowPunct/>
        <w:topLinePunct w:val="0"/>
        <w:autoSpaceDE/>
        <w:autoSpaceDN/>
        <w:bidi w:val="0"/>
        <w:adjustRightInd/>
        <w:spacing w:line="560" w:lineRule="exact"/>
        <w:ind w:right="0" w:rightChars="0" w:firstLine="1920" w:firstLineChars="800"/>
        <w:jc w:val="left"/>
        <w:textAlignment w:val="auto"/>
        <w:outlineLvl w:val="0"/>
        <w:rPr>
          <w:rFonts w:hint="eastAsia" w:ascii="宋体" w:hAnsi="宋体" w:eastAsia="宋体" w:cs="宋体"/>
          <w:sz w:val="24"/>
          <w:szCs w:val="24"/>
          <w:u w:val="single"/>
          <w:lang w:val="en-US" w:eastAsia="zh-CN"/>
        </w:rPr>
      </w:pP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right="0" w:rightChars="0" w:firstLine="1920" w:firstLineChars="800"/>
        <w:jc w:val="left"/>
        <w:textAlignment w:val="auto"/>
        <w:outlineLvl w:val="0"/>
        <w:rPr>
          <w:rFonts w:hint="eastAsia" w:ascii="宋体" w:hAnsi="宋体" w:eastAsia="宋体" w:cs="宋体"/>
          <w:sz w:val="24"/>
          <w:szCs w:val="24"/>
          <w:u w:val="single"/>
        </w:rPr>
      </w:pPr>
      <w:r>
        <w:rPr>
          <w:rFonts w:hint="eastAsia" w:ascii="宋体" w:hAnsi="宋体" w:eastAsia="宋体" w:cs="宋体"/>
          <w:sz w:val="24"/>
          <w:szCs w:val="24"/>
        </w:rPr>
        <w:t>传真：</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outlineLvl w:val="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560" w:lineRule="exact"/>
        <w:ind w:right="0" w:rightChars="0"/>
        <w:jc w:val="right"/>
        <w:textAlignment w:val="auto"/>
        <w:outlineLvl w:val="0"/>
        <w:rPr>
          <w:rFonts w:hint="eastAsia" w:ascii="宋体" w:hAnsi="宋体" w:eastAsia="宋体" w:cs="宋体"/>
          <w:sz w:val="24"/>
          <w:szCs w:val="24"/>
        </w:rPr>
      </w:pPr>
      <w:r>
        <w:rPr>
          <w:rFonts w:hint="eastAsia" w:ascii="宋体" w:hAnsi="宋体" w:eastAsia="宋体" w:cs="宋体"/>
          <w:sz w:val="24"/>
          <w:szCs w:val="24"/>
        </w:rPr>
        <w:t>年 月 日</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default"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eastAsia" w:ascii="仿宋_GB2312" w:hAnsi="仿宋_GB2312" w:eastAsia="仿宋_GB2312" w:cs="仿宋_GB2312"/>
          <w:sz w:val="24"/>
          <w:lang w:val="en-US" w:eastAsia="zh-CN"/>
        </w:rPr>
      </w:pPr>
    </w:p>
    <w:p>
      <w:pPr>
        <w:pStyle w:val="2"/>
        <w:rPr>
          <w:rFonts w:hint="eastAsia" w:ascii="仿宋_GB2312" w:hAnsi="仿宋_GB2312" w:eastAsia="仿宋_GB2312" w:cs="仿宋_GB2312"/>
          <w:sz w:val="24"/>
          <w:lang w:val="en-US" w:eastAsia="zh-CN"/>
        </w:rPr>
      </w:pPr>
    </w:p>
    <w:p>
      <w:pPr>
        <w:rPr>
          <w:rFonts w:hint="eastAsia" w:ascii="仿宋_GB2312" w:hAnsi="仿宋_GB2312" w:eastAsia="仿宋_GB2312" w:cs="仿宋_GB2312"/>
          <w:sz w:val="24"/>
          <w:lang w:val="en-US" w:eastAsia="zh-CN"/>
        </w:rPr>
      </w:pPr>
    </w:p>
    <w:p>
      <w:pPr>
        <w:pStyle w:val="10"/>
        <w:rPr>
          <w:rFonts w:hint="eastAsia"/>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rPr>
      </w:pPr>
      <w:r>
        <w:rPr>
          <w:rFonts w:hint="eastAsia" w:ascii="宋体" w:hAnsi="宋体" w:eastAsia="宋体" w:cs="宋体"/>
          <w:sz w:val="24"/>
          <w:szCs w:val="24"/>
        </w:rPr>
        <w:t>2、法定代表人授权书</w:t>
      </w: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both"/>
        <w:textAlignment w:val="auto"/>
        <w:outlineLvl w:val="0"/>
        <w:rPr>
          <w:rFonts w:hint="eastAsia" w:ascii="宋体" w:hAnsi="宋体" w:eastAsia="宋体" w:cs="宋体"/>
          <w:sz w:val="24"/>
          <w:szCs w:val="24"/>
        </w:rPr>
      </w:pPr>
      <w:r>
        <w:rPr>
          <w:rFonts w:hint="eastAsia" w:ascii="宋体" w:hAnsi="宋体" w:eastAsia="宋体" w:cs="宋体"/>
          <w:sz w:val="24"/>
          <w:szCs w:val="24"/>
        </w:rPr>
        <w:t xml:space="preserve">本授权委托书声明：我 </w:t>
      </w:r>
      <w:r>
        <w:rPr>
          <w:rFonts w:hint="eastAsia" w:ascii="宋体" w:hAnsi="宋体" w:eastAsia="宋体" w:cs="宋体"/>
          <w:sz w:val="24"/>
          <w:szCs w:val="24"/>
          <w:u w:val="single"/>
        </w:rPr>
        <w:t xml:space="preserve">（姓名） </w:t>
      </w:r>
      <w:r>
        <w:rPr>
          <w:rFonts w:hint="eastAsia" w:ascii="宋体" w:hAnsi="宋体" w:eastAsia="宋体" w:cs="宋体"/>
          <w:sz w:val="24"/>
          <w:szCs w:val="24"/>
        </w:rPr>
        <w:t>系</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投标</w:t>
      </w:r>
      <w:r>
        <w:rPr>
          <w:rFonts w:hint="eastAsia" w:ascii="宋体" w:hAnsi="宋体" w:eastAsia="宋体" w:cs="宋体"/>
          <w:sz w:val="24"/>
          <w:szCs w:val="24"/>
          <w:u w:val="single"/>
        </w:rPr>
        <w:t xml:space="preserve">申请人） </w:t>
      </w:r>
      <w:r>
        <w:rPr>
          <w:rFonts w:hint="eastAsia" w:ascii="宋体" w:hAnsi="宋体" w:eastAsia="宋体" w:cs="宋体"/>
          <w:sz w:val="24"/>
          <w:szCs w:val="24"/>
        </w:rPr>
        <w:t>的法定代表人，现授权</w:t>
      </w:r>
      <w:r>
        <w:rPr>
          <w:rFonts w:hint="eastAsia" w:ascii="宋体" w:hAnsi="宋体" w:eastAsia="宋体" w:cs="宋体"/>
          <w:sz w:val="24"/>
          <w:szCs w:val="24"/>
          <w:u w:val="single"/>
        </w:rPr>
        <w:t xml:space="preserve"> （姓名） </w:t>
      </w:r>
      <w:r>
        <w:rPr>
          <w:rFonts w:hint="eastAsia" w:ascii="宋体" w:hAnsi="宋体" w:eastAsia="宋体" w:cs="宋体"/>
          <w:sz w:val="24"/>
          <w:szCs w:val="24"/>
        </w:rPr>
        <w:t>为我公司委托代理人， 以本公司的名义参加</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投标</w:t>
      </w:r>
      <w:r>
        <w:rPr>
          <w:rFonts w:hint="eastAsia" w:ascii="宋体" w:hAnsi="宋体" w:eastAsia="宋体" w:cs="宋体"/>
          <w:sz w:val="24"/>
          <w:szCs w:val="24"/>
          <w:u w:val="single"/>
        </w:rPr>
        <w:t xml:space="preserve">人） </w:t>
      </w:r>
      <w:r>
        <w:rPr>
          <w:rFonts w:hint="eastAsia" w:ascii="宋体" w:hAnsi="宋体" w:eastAsia="宋体" w:cs="宋体"/>
          <w:sz w:val="24"/>
          <w:szCs w:val="24"/>
        </w:rPr>
        <w:t>的</w:t>
      </w:r>
      <w:r>
        <w:rPr>
          <w:rFonts w:hint="eastAsia" w:ascii="宋体" w:hAnsi="宋体" w:eastAsia="宋体" w:cs="宋体"/>
          <w:sz w:val="24"/>
          <w:szCs w:val="24"/>
          <w:u w:val="single"/>
        </w:rPr>
        <w:t xml:space="preserve"> （项目名称） </w:t>
      </w:r>
      <w:r>
        <w:rPr>
          <w:rFonts w:hint="eastAsia" w:ascii="宋体" w:hAnsi="宋体" w:eastAsia="宋体" w:cs="宋体"/>
          <w:sz w:val="24"/>
          <w:szCs w:val="24"/>
        </w:rPr>
        <w:t>的</w:t>
      </w:r>
      <w:r>
        <w:rPr>
          <w:rFonts w:hint="eastAsia" w:ascii="宋体" w:hAnsi="宋体" w:eastAsia="宋体" w:cs="宋体"/>
          <w:sz w:val="24"/>
          <w:szCs w:val="24"/>
          <w:lang w:val="en-US" w:eastAsia="zh-CN"/>
        </w:rPr>
        <w:t>招投标</w:t>
      </w:r>
      <w:r>
        <w:rPr>
          <w:rFonts w:hint="eastAsia" w:ascii="宋体" w:hAnsi="宋体" w:eastAsia="宋体" w:cs="宋体"/>
          <w:sz w:val="24"/>
          <w:szCs w:val="24"/>
        </w:rPr>
        <w:t>活动。委托代理人在</w:t>
      </w:r>
      <w:r>
        <w:rPr>
          <w:rFonts w:hint="eastAsia" w:ascii="宋体" w:hAnsi="宋体" w:eastAsia="宋体" w:cs="宋体"/>
          <w:sz w:val="24"/>
          <w:szCs w:val="24"/>
          <w:lang w:val="en-US" w:eastAsia="zh-CN"/>
        </w:rPr>
        <w:t>招投标</w:t>
      </w:r>
      <w:r>
        <w:rPr>
          <w:rFonts w:hint="eastAsia" w:ascii="宋体" w:hAnsi="宋体" w:eastAsia="宋体" w:cs="宋体"/>
          <w:sz w:val="24"/>
          <w:szCs w:val="24"/>
        </w:rPr>
        <w:t>活动和委托代理合同谈判过程中所签署的一切文件和处理与之有关的一切事务，我及我公司均予以承认并全部承担其所产生的所有权利和义务。</w:t>
      </w: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both"/>
        <w:textAlignment w:val="auto"/>
        <w:outlineLvl w:val="0"/>
        <w:rPr>
          <w:rFonts w:hint="eastAsia" w:ascii="宋体" w:hAnsi="宋体" w:eastAsia="宋体" w:cs="宋体"/>
          <w:sz w:val="24"/>
          <w:szCs w:val="24"/>
        </w:rPr>
      </w:pPr>
      <w:r>
        <w:rPr>
          <w:rFonts w:hint="eastAsia" w:ascii="宋体" w:hAnsi="宋体" w:eastAsia="宋体" w:cs="宋体"/>
          <w:sz w:val="24"/>
          <w:szCs w:val="24"/>
        </w:rPr>
        <w:t>委托代理人无转委托权。特此委托。</w:t>
      </w: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both"/>
        <w:textAlignment w:val="auto"/>
        <w:outlineLvl w:val="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both"/>
        <w:textAlignment w:val="auto"/>
        <w:outlineLvl w:val="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u w:val="single"/>
          <w:lang w:val="en-US" w:eastAsia="zh-CN"/>
        </w:rPr>
      </w:pPr>
      <w:r>
        <w:rPr>
          <w:rFonts w:hint="eastAsia" w:ascii="宋体" w:hAnsi="宋体" w:eastAsia="宋体" w:cs="宋体"/>
          <w:sz w:val="24"/>
          <w:szCs w:val="24"/>
        </w:rPr>
        <w:t>委托代理人：</w:t>
      </w:r>
      <w:r>
        <w:rPr>
          <w:rFonts w:hint="eastAsia" w:ascii="宋体" w:hAnsi="宋体" w:eastAsia="宋体" w:cs="宋体"/>
          <w:sz w:val="24"/>
          <w:szCs w:val="24"/>
          <w:u w:val="single"/>
        </w:rPr>
        <w:t xml:space="preserve"> （签字）</w:t>
      </w:r>
      <w:r>
        <w:rPr>
          <w:rFonts w:hint="eastAsia" w:ascii="宋体" w:hAnsi="宋体" w:eastAsia="宋体" w:cs="宋体"/>
          <w:sz w:val="24"/>
          <w:szCs w:val="24"/>
        </w:rPr>
        <w:t xml:space="preserve"> 性别：</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年龄：</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rPr>
      </w:pPr>
      <w:r>
        <w:rPr>
          <w:rFonts w:hint="eastAsia" w:ascii="宋体" w:hAnsi="宋体" w:eastAsia="宋体" w:cs="宋体"/>
          <w:sz w:val="24"/>
          <w:szCs w:val="24"/>
        </w:rPr>
        <w:t>委托代理人部门：</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职务：</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u w:val="single"/>
          <w:lang w:val="en-US" w:eastAsia="zh-CN"/>
        </w:rPr>
      </w:pPr>
      <w:r>
        <w:rPr>
          <w:rFonts w:hint="eastAsia" w:ascii="宋体" w:hAnsi="宋体" w:eastAsia="宋体" w:cs="宋体"/>
          <w:sz w:val="24"/>
          <w:szCs w:val="24"/>
        </w:rPr>
        <w:t>委托代理人（电话）</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（手机）</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right"/>
        <w:textAlignment w:val="auto"/>
        <w:outlineLvl w:val="0"/>
        <w:rPr>
          <w:rFonts w:hint="eastAsia" w:ascii="宋体" w:hAnsi="宋体" w:eastAsia="宋体" w:cs="宋体"/>
          <w:sz w:val="24"/>
          <w:szCs w:val="24"/>
        </w:rPr>
      </w:pPr>
      <w:r>
        <w:rPr>
          <w:rFonts w:hint="eastAsia" w:ascii="宋体" w:hAnsi="宋体" w:eastAsia="宋体" w:cs="宋体"/>
          <w:sz w:val="24"/>
          <w:szCs w:val="24"/>
        </w:rPr>
        <w:t>授权人（法定代表人）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rPr>
        <w:t xml:space="preserve"> （签字）</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sz w:val="24"/>
          <w:szCs w:val="24"/>
        </w:rPr>
      </w:pPr>
      <w:r>
        <w:rPr>
          <w:rFonts w:hint="eastAsia" w:ascii="宋体" w:hAnsi="宋体" w:eastAsia="宋体" w:cs="宋体"/>
          <w:sz w:val="24"/>
          <w:szCs w:val="24"/>
          <w:lang w:val="en-US" w:eastAsia="zh-CN"/>
        </w:rPr>
        <w:t xml:space="preserve">                          投标</w:t>
      </w:r>
      <w:r>
        <w:rPr>
          <w:rFonts w:hint="eastAsia" w:ascii="宋体" w:hAnsi="宋体" w:eastAsia="宋体" w:cs="宋体"/>
          <w:sz w:val="24"/>
          <w:szCs w:val="24"/>
        </w:rPr>
        <w:t>申请人：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rPr>
        <w:t>（全称并加盖单位章）</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right"/>
        <w:textAlignment w:val="auto"/>
        <w:outlineLvl w:val="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rPr>
      </w:pPr>
      <w:r>
        <w:rPr>
          <w:rFonts w:hint="eastAsia" w:ascii="宋体" w:hAnsi="宋体" w:eastAsia="宋体" w:cs="宋体"/>
          <w:sz w:val="24"/>
          <w:szCs w:val="24"/>
        </w:rPr>
        <w:t>注：1、附法定代表人及委托代理人身份证</w:t>
      </w:r>
      <w:r>
        <w:rPr>
          <w:rFonts w:hint="eastAsia" w:ascii="宋体" w:hAnsi="宋体" w:cs="宋体"/>
          <w:sz w:val="24"/>
          <w:szCs w:val="24"/>
          <w:lang w:val="en-US" w:eastAsia="zh-CN"/>
        </w:rPr>
        <w:t>正反面</w:t>
      </w:r>
      <w:r>
        <w:rPr>
          <w:rFonts w:hint="eastAsia" w:ascii="宋体" w:hAnsi="宋体" w:eastAsia="宋体" w:cs="宋体"/>
          <w:sz w:val="24"/>
          <w:szCs w:val="24"/>
        </w:rPr>
        <w:t>复印件。</w:t>
      </w:r>
    </w:p>
    <w:p>
      <w:pPr>
        <w:keepNext w:val="0"/>
        <w:keepLines w:val="0"/>
        <w:pageBreakBefore w:val="0"/>
        <w:widowControl w:val="0"/>
        <w:numPr>
          <w:ilvl w:val="-1"/>
          <w:numId w:val="0"/>
        </w:numPr>
        <w:kinsoku/>
        <w:wordWrap/>
        <w:overflowPunct/>
        <w:topLinePunct w:val="0"/>
        <w:autoSpaceDE/>
        <w:autoSpaceDN/>
        <w:bidi w:val="0"/>
        <w:adjustRightInd/>
        <w:spacing w:line="560" w:lineRule="exact"/>
        <w:ind w:left="562" w:leftChars="0" w:right="0" w:rightChars="0" w:firstLine="0" w:firstLineChars="0"/>
        <w:jc w:val="both"/>
        <w:textAlignment w:val="auto"/>
        <w:outlineLvl w:val="0"/>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投标</w:t>
      </w:r>
      <w:r>
        <w:rPr>
          <w:rFonts w:hint="eastAsia" w:ascii="宋体" w:hAnsi="宋体" w:eastAsia="宋体" w:cs="宋体"/>
          <w:sz w:val="24"/>
          <w:szCs w:val="24"/>
        </w:rPr>
        <w:t>申请人的法定代表人直接参加</w:t>
      </w:r>
      <w:r>
        <w:rPr>
          <w:rFonts w:hint="eastAsia" w:ascii="宋体" w:hAnsi="宋体" w:eastAsia="宋体" w:cs="宋体"/>
          <w:sz w:val="24"/>
          <w:szCs w:val="24"/>
          <w:lang w:val="en-US" w:eastAsia="zh-CN"/>
        </w:rPr>
        <w:t>投标</w:t>
      </w:r>
      <w:r>
        <w:rPr>
          <w:rFonts w:hint="eastAsia" w:ascii="宋体" w:hAnsi="宋体" w:eastAsia="宋体" w:cs="宋体"/>
          <w:sz w:val="24"/>
          <w:szCs w:val="24"/>
        </w:rPr>
        <w:t>活动的，只需要提供法定代表人身份证明。</w:t>
      </w:r>
    </w:p>
    <w:p>
      <w:pPr>
        <w:pStyle w:val="10"/>
        <w:widowControl w:val="0"/>
        <w:numPr>
          <w:ilvl w:val="0"/>
          <w:numId w:val="0"/>
        </w:numPr>
        <w:jc w:val="both"/>
        <w:rPr>
          <w:rFonts w:hint="eastAsia"/>
        </w:rPr>
      </w:pPr>
    </w:p>
    <w:p>
      <w:pPr>
        <w:pStyle w:val="11"/>
        <w:rPr>
          <w:rFonts w:hint="eastAsia"/>
        </w:rPr>
      </w:pP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both"/>
        <w:textAlignment w:val="auto"/>
        <w:outlineLvl w:val="0"/>
        <w:rPr>
          <w:rFonts w:hint="eastAsia" w:ascii="宋体" w:hAnsi="宋体" w:eastAsia="宋体" w:cs="宋体"/>
          <w:sz w:val="24"/>
          <w:szCs w:val="24"/>
        </w:rPr>
      </w:pPr>
    </w:p>
    <w:p>
      <w:pPr>
        <w:pStyle w:val="2"/>
        <w:rPr>
          <w:rFonts w:hint="eastAsia"/>
        </w:rPr>
      </w:pP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投标</w:t>
      </w:r>
      <w:r>
        <w:rPr>
          <w:rFonts w:hint="eastAsia" w:ascii="宋体" w:hAnsi="宋体" w:eastAsia="宋体" w:cs="宋体"/>
          <w:sz w:val="24"/>
          <w:szCs w:val="24"/>
          <w:lang w:eastAsia="zh-CN"/>
        </w:rPr>
        <w:t>申请</w:t>
      </w:r>
      <w:r>
        <w:rPr>
          <w:rFonts w:hint="eastAsia" w:ascii="宋体" w:hAnsi="宋体" w:eastAsia="宋体" w:cs="宋体"/>
          <w:sz w:val="24"/>
          <w:szCs w:val="24"/>
        </w:rPr>
        <w:t>人基本情况表</w:t>
      </w:r>
    </w:p>
    <w:p>
      <w:pPr>
        <w:pStyle w:val="10"/>
        <w:rPr>
          <w:rFonts w:hint="eastAsia" w:ascii="宋体" w:hAnsi="宋体" w:eastAsia="宋体" w:cs="宋体"/>
          <w:sz w:val="24"/>
          <w:szCs w:val="24"/>
        </w:rPr>
      </w:pPr>
    </w:p>
    <w:p>
      <w:pPr>
        <w:pStyle w:val="11"/>
        <w:rPr>
          <w:rFonts w:hint="eastAsia" w:ascii="宋体" w:hAnsi="宋体" w:eastAsia="宋体" w:cs="宋体"/>
          <w:sz w:val="24"/>
          <w:szCs w:val="24"/>
        </w:rPr>
      </w:pPr>
    </w:p>
    <w:p>
      <w:pPr>
        <w:rPr>
          <w:rFonts w:hint="eastAsia"/>
        </w:rPr>
      </w:pPr>
    </w:p>
    <w:p>
      <w:pPr>
        <w:pStyle w:val="35"/>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投标</w:t>
      </w:r>
      <w:r>
        <w:rPr>
          <w:rFonts w:hint="eastAsia" w:ascii="宋体" w:hAnsi="宋体" w:eastAsia="宋体" w:cs="宋体"/>
          <w:sz w:val="24"/>
          <w:szCs w:val="24"/>
          <w:lang w:eastAsia="zh-CN"/>
        </w:rPr>
        <w:t>申请</w:t>
      </w:r>
      <w:r>
        <w:rPr>
          <w:rFonts w:hint="eastAsia" w:ascii="宋体" w:hAnsi="宋体" w:eastAsia="宋体" w:cs="宋体"/>
          <w:sz w:val="24"/>
          <w:szCs w:val="24"/>
        </w:rPr>
        <w:t>人基本情况表</w:t>
      </w:r>
    </w:p>
    <w:tbl>
      <w:tblPr>
        <w:tblStyle w:val="22"/>
        <w:tblW w:w="92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997"/>
        <w:gridCol w:w="1496"/>
        <w:gridCol w:w="554"/>
        <w:gridCol w:w="212"/>
        <w:gridCol w:w="547"/>
        <w:gridCol w:w="889"/>
        <w:gridCol w:w="287"/>
        <w:gridCol w:w="230"/>
        <w:gridCol w:w="72"/>
        <w:gridCol w:w="783"/>
        <w:gridCol w:w="15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企业名称</w:t>
            </w:r>
          </w:p>
        </w:tc>
        <w:tc>
          <w:tcPr>
            <w:tcW w:w="7610" w:type="dxa"/>
            <w:gridSpan w:val="11"/>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注册地址</w:t>
            </w:r>
          </w:p>
        </w:tc>
        <w:tc>
          <w:tcPr>
            <w:tcW w:w="7610" w:type="dxa"/>
            <w:gridSpan w:val="11"/>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restart"/>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通信代码</w:t>
            </w:r>
          </w:p>
        </w:tc>
        <w:tc>
          <w:tcPr>
            <w:tcW w:w="997"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电 话</w:t>
            </w:r>
          </w:p>
        </w:tc>
        <w:tc>
          <w:tcPr>
            <w:tcW w:w="2262" w:type="dxa"/>
            <w:gridSpan w:val="3"/>
            <w:vAlign w:val="center"/>
          </w:tcPr>
          <w:p>
            <w:pPr>
              <w:pStyle w:val="33"/>
              <w:spacing w:line="360" w:lineRule="auto"/>
              <w:rPr>
                <w:rFonts w:hint="eastAsia" w:ascii="宋体" w:hAnsi="宋体" w:eastAsia="宋体" w:cs="宋体"/>
                <w:b w:val="0"/>
                <w:sz w:val="24"/>
                <w:szCs w:val="24"/>
              </w:rPr>
            </w:pPr>
          </w:p>
        </w:tc>
        <w:tc>
          <w:tcPr>
            <w:tcW w:w="1436"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传 真</w:t>
            </w:r>
          </w:p>
        </w:tc>
        <w:tc>
          <w:tcPr>
            <w:tcW w:w="2915" w:type="dxa"/>
            <w:gridSpan w:val="5"/>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continue"/>
            <w:vAlign w:val="center"/>
          </w:tcPr>
          <w:p>
            <w:pPr>
              <w:pStyle w:val="33"/>
              <w:spacing w:line="360" w:lineRule="auto"/>
              <w:rPr>
                <w:rFonts w:hint="eastAsia" w:ascii="宋体" w:hAnsi="宋体" w:eastAsia="宋体" w:cs="宋体"/>
                <w:b w:val="0"/>
                <w:sz w:val="24"/>
                <w:szCs w:val="24"/>
              </w:rPr>
            </w:pPr>
          </w:p>
        </w:tc>
        <w:tc>
          <w:tcPr>
            <w:tcW w:w="997"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网 址</w:t>
            </w:r>
          </w:p>
        </w:tc>
        <w:tc>
          <w:tcPr>
            <w:tcW w:w="2262" w:type="dxa"/>
            <w:gridSpan w:val="3"/>
            <w:vAlign w:val="center"/>
          </w:tcPr>
          <w:p>
            <w:pPr>
              <w:pStyle w:val="33"/>
              <w:spacing w:line="360" w:lineRule="auto"/>
              <w:rPr>
                <w:rFonts w:hint="eastAsia" w:ascii="宋体" w:hAnsi="宋体" w:eastAsia="宋体" w:cs="宋体"/>
                <w:b w:val="0"/>
                <w:sz w:val="24"/>
                <w:szCs w:val="24"/>
              </w:rPr>
            </w:pPr>
          </w:p>
        </w:tc>
        <w:tc>
          <w:tcPr>
            <w:tcW w:w="1436"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邮政编号</w:t>
            </w:r>
          </w:p>
        </w:tc>
        <w:tc>
          <w:tcPr>
            <w:tcW w:w="2915" w:type="dxa"/>
            <w:gridSpan w:val="5"/>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成立时间</w:t>
            </w:r>
          </w:p>
        </w:tc>
        <w:tc>
          <w:tcPr>
            <w:tcW w:w="7610" w:type="dxa"/>
            <w:gridSpan w:val="11"/>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企业性质</w:t>
            </w:r>
          </w:p>
        </w:tc>
        <w:tc>
          <w:tcPr>
            <w:tcW w:w="2493" w:type="dxa"/>
            <w:gridSpan w:val="2"/>
            <w:vAlign w:val="center"/>
          </w:tcPr>
          <w:p>
            <w:pPr>
              <w:pStyle w:val="33"/>
              <w:spacing w:line="360" w:lineRule="auto"/>
              <w:rPr>
                <w:rFonts w:hint="eastAsia" w:ascii="宋体" w:hAnsi="宋体" w:eastAsia="宋体" w:cs="宋体"/>
                <w:b w:val="0"/>
                <w:sz w:val="24"/>
                <w:szCs w:val="24"/>
              </w:rPr>
            </w:pPr>
          </w:p>
        </w:tc>
        <w:tc>
          <w:tcPr>
            <w:tcW w:w="2489" w:type="dxa"/>
            <w:gridSpan w:val="5"/>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上级主管单位</w:t>
            </w:r>
          </w:p>
        </w:tc>
        <w:tc>
          <w:tcPr>
            <w:tcW w:w="2628" w:type="dxa"/>
            <w:gridSpan w:val="4"/>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法定代表人</w:t>
            </w:r>
          </w:p>
        </w:tc>
        <w:tc>
          <w:tcPr>
            <w:tcW w:w="997"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姓 名</w:t>
            </w:r>
          </w:p>
        </w:tc>
        <w:tc>
          <w:tcPr>
            <w:tcW w:w="1496" w:type="dxa"/>
            <w:vAlign w:val="center"/>
          </w:tcPr>
          <w:p>
            <w:pPr>
              <w:pStyle w:val="33"/>
              <w:spacing w:line="360" w:lineRule="auto"/>
              <w:rPr>
                <w:rFonts w:hint="eastAsia" w:ascii="宋体" w:hAnsi="宋体" w:eastAsia="宋体" w:cs="宋体"/>
                <w:b w:val="0"/>
                <w:sz w:val="24"/>
                <w:szCs w:val="24"/>
              </w:rPr>
            </w:pPr>
          </w:p>
        </w:tc>
        <w:tc>
          <w:tcPr>
            <w:tcW w:w="1313" w:type="dxa"/>
            <w:gridSpan w:val="3"/>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出生年月</w:t>
            </w:r>
          </w:p>
        </w:tc>
        <w:tc>
          <w:tcPr>
            <w:tcW w:w="1406" w:type="dxa"/>
            <w:gridSpan w:val="3"/>
            <w:vAlign w:val="center"/>
          </w:tcPr>
          <w:p>
            <w:pPr>
              <w:pStyle w:val="33"/>
              <w:spacing w:line="360" w:lineRule="auto"/>
              <w:rPr>
                <w:rFonts w:hint="eastAsia" w:ascii="宋体" w:hAnsi="宋体" w:eastAsia="宋体" w:cs="宋体"/>
                <w:b w:val="0"/>
                <w:sz w:val="24"/>
                <w:szCs w:val="24"/>
              </w:rPr>
            </w:pPr>
          </w:p>
        </w:tc>
        <w:tc>
          <w:tcPr>
            <w:tcW w:w="855"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职称</w:t>
            </w:r>
          </w:p>
        </w:tc>
        <w:tc>
          <w:tcPr>
            <w:tcW w:w="1543" w:type="dxa"/>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技术负责人</w:t>
            </w:r>
          </w:p>
        </w:tc>
        <w:tc>
          <w:tcPr>
            <w:tcW w:w="997"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姓 名</w:t>
            </w:r>
          </w:p>
        </w:tc>
        <w:tc>
          <w:tcPr>
            <w:tcW w:w="1496" w:type="dxa"/>
            <w:vAlign w:val="center"/>
          </w:tcPr>
          <w:p>
            <w:pPr>
              <w:pStyle w:val="33"/>
              <w:spacing w:line="360" w:lineRule="auto"/>
              <w:rPr>
                <w:rFonts w:hint="eastAsia" w:ascii="宋体" w:hAnsi="宋体" w:eastAsia="宋体" w:cs="宋体"/>
                <w:b w:val="0"/>
                <w:sz w:val="24"/>
                <w:szCs w:val="24"/>
              </w:rPr>
            </w:pPr>
          </w:p>
        </w:tc>
        <w:tc>
          <w:tcPr>
            <w:tcW w:w="1313" w:type="dxa"/>
            <w:gridSpan w:val="3"/>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出生年月</w:t>
            </w:r>
          </w:p>
        </w:tc>
        <w:tc>
          <w:tcPr>
            <w:tcW w:w="1406" w:type="dxa"/>
            <w:gridSpan w:val="3"/>
            <w:vAlign w:val="center"/>
          </w:tcPr>
          <w:p>
            <w:pPr>
              <w:pStyle w:val="33"/>
              <w:spacing w:line="360" w:lineRule="auto"/>
              <w:rPr>
                <w:rFonts w:hint="eastAsia" w:ascii="宋体" w:hAnsi="宋体" w:eastAsia="宋体" w:cs="宋体"/>
                <w:b w:val="0"/>
                <w:sz w:val="24"/>
                <w:szCs w:val="24"/>
              </w:rPr>
            </w:pPr>
          </w:p>
        </w:tc>
        <w:tc>
          <w:tcPr>
            <w:tcW w:w="855"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职称</w:t>
            </w:r>
          </w:p>
        </w:tc>
        <w:tc>
          <w:tcPr>
            <w:tcW w:w="1543" w:type="dxa"/>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企业资质等级</w:t>
            </w:r>
          </w:p>
        </w:tc>
        <w:tc>
          <w:tcPr>
            <w:tcW w:w="1496" w:type="dxa"/>
            <w:vAlign w:val="center"/>
          </w:tcPr>
          <w:p>
            <w:pPr>
              <w:pStyle w:val="33"/>
              <w:spacing w:line="360" w:lineRule="auto"/>
              <w:rPr>
                <w:rFonts w:hint="eastAsia" w:ascii="宋体" w:hAnsi="宋体" w:eastAsia="宋体" w:cs="宋体"/>
                <w:b w:val="0"/>
                <w:sz w:val="24"/>
                <w:szCs w:val="24"/>
              </w:rPr>
            </w:pPr>
          </w:p>
        </w:tc>
        <w:tc>
          <w:tcPr>
            <w:tcW w:w="2791" w:type="dxa"/>
            <w:gridSpan w:val="7"/>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员工总人数(人)</w:t>
            </w:r>
          </w:p>
        </w:tc>
        <w:tc>
          <w:tcPr>
            <w:tcW w:w="2326" w:type="dxa"/>
            <w:gridSpan w:val="2"/>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法人营业执照号</w:t>
            </w:r>
          </w:p>
        </w:tc>
        <w:tc>
          <w:tcPr>
            <w:tcW w:w="1496" w:type="dxa"/>
            <w:vAlign w:val="center"/>
          </w:tcPr>
          <w:p>
            <w:pPr>
              <w:pStyle w:val="33"/>
              <w:spacing w:line="360" w:lineRule="auto"/>
              <w:rPr>
                <w:rFonts w:hint="eastAsia" w:ascii="宋体" w:hAnsi="宋体" w:eastAsia="宋体" w:cs="宋体"/>
                <w:b w:val="0"/>
                <w:sz w:val="24"/>
                <w:szCs w:val="24"/>
              </w:rPr>
            </w:pPr>
          </w:p>
        </w:tc>
        <w:tc>
          <w:tcPr>
            <w:tcW w:w="554" w:type="dxa"/>
            <w:vMerge w:val="restart"/>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其中</w:t>
            </w:r>
          </w:p>
        </w:tc>
        <w:tc>
          <w:tcPr>
            <w:tcW w:w="2237" w:type="dxa"/>
            <w:gridSpan w:val="6"/>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技术负责人（人）</w:t>
            </w:r>
          </w:p>
        </w:tc>
        <w:tc>
          <w:tcPr>
            <w:tcW w:w="2326" w:type="dxa"/>
            <w:gridSpan w:val="2"/>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固定资产(万元)</w:t>
            </w:r>
          </w:p>
        </w:tc>
        <w:tc>
          <w:tcPr>
            <w:tcW w:w="1496" w:type="dxa"/>
            <w:vAlign w:val="center"/>
          </w:tcPr>
          <w:p>
            <w:pPr>
              <w:pStyle w:val="33"/>
              <w:spacing w:line="360" w:lineRule="auto"/>
              <w:rPr>
                <w:rFonts w:hint="eastAsia" w:ascii="宋体" w:hAnsi="宋体" w:eastAsia="宋体" w:cs="宋体"/>
                <w:b w:val="0"/>
                <w:sz w:val="24"/>
                <w:szCs w:val="24"/>
              </w:rPr>
            </w:pPr>
          </w:p>
        </w:tc>
        <w:tc>
          <w:tcPr>
            <w:tcW w:w="554" w:type="dxa"/>
            <w:vMerge w:val="continue"/>
            <w:vAlign w:val="center"/>
          </w:tcPr>
          <w:p>
            <w:pPr>
              <w:pStyle w:val="33"/>
              <w:spacing w:line="360" w:lineRule="auto"/>
              <w:rPr>
                <w:rFonts w:hint="eastAsia" w:ascii="宋体" w:hAnsi="宋体" w:eastAsia="宋体" w:cs="宋体"/>
                <w:b w:val="0"/>
                <w:sz w:val="24"/>
                <w:szCs w:val="24"/>
              </w:rPr>
            </w:pPr>
          </w:p>
        </w:tc>
        <w:tc>
          <w:tcPr>
            <w:tcW w:w="2237" w:type="dxa"/>
            <w:gridSpan w:val="6"/>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高级职称人员（人）</w:t>
            </w:r>
          </w:p>
        </w:tc>
        <w:tc>
          <w:tcPr>
            <w:tcW w:w="2326" w:type="dxa"/>
            <w:gridSpan w:val="2"/>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流动资金(万元)</w:t>
            </w:r>
          </w:p>
        </w:tc>
        <w:tc>
          <w:tcPr>
            <w:tcW w:w="1496" w:type="dxa"/>
            <w:vAlign w:val="center"/>
          </w:tcPr>
          <w:p>
            <w:pPr>
              <w:pStyle w:val="33"/>
              <w:spacing w:line="360" w:lineRule="auto"/>
              <w:rPr>
                <w:rFonts w:hint="eastAsia" w:ascii="宋体" w:hAnsi="宋体" w:eastAsia="宋体" w:cs="宋体"/>
                <w:b w:val="0"/>
                <w:sz w:val="24"/>
                <w:szCs w:val="24"/>
              </w:rPr>
            </w:pPr>
          </w:p>
        </w:tc>
        <w:tc>
          <w:tcPr>
            <w:tcW w:w="554" w:type="dxa"/>
            <w:vMerge w:val="continue"/>
            <w:vAlign w:val="center"/>
          </w:tcPr>
          <w:p>
            <w:pPr>
              <w:pStyle w:val="33"/>
              <w:spacing w:line="360" w:lineRule="auto"/>
              <w:rPr>
                <w:rFonts w:hint="eastAsia" w:ascii="宋体" w:hAnsi="宋体" w:eastAsia="宋体" w:cs="宋体"/>
                <w:b w:val="0"/>
                <w:sz w:val="24"/>
                <w:szCs w:val="24"/>
              </w:rPr>
            </w:pPr>
          </w:p>
        </w:tc>
        <w:tc>
          <w:tcPr>
            <w:tcW w:w="2237" w:type="dxa"/>
            <w:gridSpan w:val="6"/>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中级职称人员（人）</w:t>
            </w:r>
          </w:p>
        </w:tc>
        <w:tc>
          <w:tcPr>
            <w:tcW w:w="2326" w:type="dxa"/>
            <w:gridSpan w:val="2"/>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restart"/>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开户银行</w:t>
            </w:r>
          </w:p>
        </w:tc>
        <w:tc>
          <w:tcPr>
            <w:tcW w:w="997"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名 称</w:t>
            </w:r>
          </w:p>
        </w:tc>
        <w:tc>
          <w:tcPr>
            <w:tcW w:w="1496" w:type="dxa"/>
            <w:vAlign w:val="center"/>
          </w:tcPr>
          <w:p>
            <w:pPr>
              <w:pStyle w:val="33"/>
              <w:spacing w:line="360" w:lineRule="auto"/>
              <w:rPr>
                <w:rFonts w:hint="eastAsia" w:ascii="宋体" w:hAnsi="宋体" w:eastAsia="宋体" w:cs="宋体"/>
                <w:b w:val="0"/>
                <w:sz w:val="24"/>
                <w:szCs w:val="24"/>
              </w:rPr>
            </w:pPr>
          </w:p>
        </w:tc>
        <w:tc>
          <w:tcPr>
            <w:tcW w:w="554" w:type="dxa"/>
            <w:vMerge w:val="continue"/>
            <w:vAlign w:val="center"/>
          </w:tcPr>
          <w:p>
            <w:pPr>
              <w:pStyle w:val="33"/>
              <w:spacing w:line="360" w:lineRule="auto"/>
              <w:rPr>
                <w:rFonts w:hint="eastAsia" w:ascii="宋体" w:hAnsi="宋体" w:eastAsia="宋体" w:cs="宋体"/>
                <w:b w:val="0"/>
                <w:sz w:val="24"/>
                <w:szCs w:val="24"/>
              </w:rPr>
            </w:pPr>
          </w:p>
        </w:tc>
        <w:tc>
          <w:tcPr>
            <w:tcW w:w="2237" w:type="dxa"/>
            <w:gridSpan w:val="6"/>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初级职称人员（人）</w:t>
            </w:r>
          </w:p>
        </w:tc>
        <w:tc>
          <w:tcPr>
            <w:tcW w:w="2326" w:type="dxa"/>
            <w:gridSpan w:val="2"/>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continue"/>
            <w:vAlign w:val="center"/>
          </w:tcPr>
          <w:p>
            <w:pPr>
              <w:pStyle w:val="33"/>
              <w:spacing w:line="360" w:lineRule="auto"/>
              <w:rPr>
                <w:rFonts w:hint="eastAsia" w:ascii="宋体" w:hAnsi="宋体" w:eastAsia="宋体" w:cs="宋体"/>
                <w:b w:val="0"/>
                <w:sz w:val="24"/>
                <w:szCs w:val="24"/>
              </w:rPr>
            </w:pPr>
          </w:p>
        </w:tc>
        <w:tc>
          <w:tcPr>
            <w:tcW w:w="997"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帐 号</w:t>
            </w:r>
          </w:p>
        </w:tc>
        <w:tc>
          <w:tcPr>
            <w:tcW w:w="1496" w:type="dxa"/>
            <w:vAlign w:val="center"/>
          </w:tcPr>
          <w:p>
            <w:pPr>
              <w:pStyle w:val="33"/>
              <w:spacing w:line="360" w:lineRule="auto"/>
              <w:rPr>
                <w:rFonts w:hint="eastAsia" w:ascii="宋体" w:hAnsi="宋体" w:eastAsia="宋体" w:cs="宋体"/>
                <w:b w:val="0"/>
                <w:sz w:val="24"/>
                <w:szCs w:val="24"/>
              </w:rPr>
            </w:pPr>
          </w:p>
        </w:tc>
        <w:tc>
          <w:tcPr>
            <w:tcW w:w="554" w:type="dxa"/>
            <w:vMerge w:val="continue"/>
            <w:vAlign w:val="center"/>
          </w:tcPr>
          <w:p>
            <w:pPr>
              <w:pStyle w:val="33"/>
              <w:spacing w:line="360" w:lineRule="auto"/>
              <w:rPr>
                <w:rFonts w:hint="eastAsia" w:ascii="宋体" w:hAnsi="宋体" w:eastAsia="宋体" w:cs="宋体"/>
                <w:b w:val="0"/>
                <w:sz w:val="24"/>
                <w:szCs w:val="24"/>
              </w:rPr>
            </w:pPr>
          </w:p>
        </w:tc>
        <w:tc>
          <w:tcPr>
            <w:tcW w:w="2237" w:type="dxa"/>
            <w:gridSpan w:val="6"/>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技       工（人）</w:t>
            </w:r>
          </w:p>
        </w:tc>
        <w:tc>
          <w:tcPr>
            <w:tcW w:w="2326" w:type="dxa"/>
            <w:gridSpan w:val="2"/>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4113" w:type="dxa"/>
            <w:gridSpan w:val="3"/>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最近</w:t>
            </w:r>
            <w:r>
              <w:rPr>
                <w:rFonts w:hint="eastAsia" w:ascii="宋体" w:hAnsi="宋体" w:eastAsia="宋体" w:cs="宋体"/>
                <w:b w:val="0"/>
                <w:sz w:val="24"/>
                <w:szCs w:val="24"/>
                <w:lang w:val="en-US" w:eastAsia="zh-CN"/>
              </w:rPr>
              <w:t>五</w:t>
            </w:r>
            <w:r>
              <w:rPr>
                <w:rFonts w:hint="eastAsia" w:ascii="宋体" w:hAnsi="宋体" w:eastAsia="宋体" w:cs="宋体"/>
                <w:b w:val="0"/>
                <w:sz w:val="24"/>
                <w:szCs w:val="24"/>
              </w:rPr>
              <w:t>年完成的营业额(万元)</w:t>
            </w:r>
          </w:p>
        </w:tc>
        <w:tc>
          <w:tcPr>
            <w:tcW w:w="5117" w:type="dxa"/>
            <w:gridSpan w:val="9"/>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 xml:space="preserve">           年</w:t>
            </w:r>
          </w:p>
        </w:tc>
        <w:tc>
          <w:tcPr>
            <w:tcW w:w="1496" w:type="dxa"/>
            <w:vAlign w:val="center"/>
          </w:tcPr>
          <w:p>
            <w:pPr>
              <w:pStyle w:val="33"/>
              <w:spacing w:line="360" w:lineRule="auto"/>
              <w:rPr>
                <w:rFonts w:hint="eastAsia" w:ascii="宋体" w:hAnsi="宋体" w:eastAsia="宋体" w:cs="宋体"/>
                <w:b w:val="0"/>
                <w:sz w:val="24"/>
                <w:szCs w:val="24"/>
              </w:rPr>
            </w:pPr>
          </w:p>
        </w:tc>
        <w:tc>
          <w:tcPr>
            <w:tcW w:w="5117" w:type="dxa"/>
            <w:gridSpan w:val="9"/>
            <w:vMerge w:val="restart"/>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 xml:space="preserve">           年</w:t>
            </w:r>
          </w:p>
        </w:tc>
        <w:tc>
          <w:tcPr>
            <w:tcW w:w="1496" w:type="dxa"/>
            <w:vAlign w:val="center"/>
          </w:tcPr>
          <w:p>
            <w:pPr>
              <w:pStyle w:val="33"/>
              <w:spacing w:line="360" w:lineRule="auto"/>
              <w:rPr>
                <w:rFonts w:hint="eastAsia" w:ascii="宋体" w:hAnsi="宋体" w:eastAsia="宋体" w:cs="宋体"/>
                <w:b w:val="0"/>
                <w:sz w:val="24"/>
                <w:szCs w:val="24"/>
              </w:rPr>
            </w:pPr>
          </w:p>
        </w:tc>
        <w:tc>
          <w:tcPr>
            <w:tcW w:w="5117" w:type="dxa"/>
            <w:gridSpan w:val="9"/>
            <w:vMerge w:val="continue"/>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 xml:space="preserve">           年</w:t>
            </w:r>
          </w:p>
        </w:tc>
        <w:tc>
          <w:tcPr>
            <w:tcW w:w="1496" w:type="dxa"/>
            <w:vAlign w:val="center"/>
          </w:tcPr>
          <w:p>
            <w:pPr>
              <w:pStyle w:val="33"/>
              <w:spacing w:line="360" w:lineRule="auto"/>
              <w:rPr>
                <w:rFonts w:hint="eastAsia" w:ascii="宋体" w:hAnsi="宋体" w:eastAsia="宋体" w:cs="宋体"/>
                <w:b w:val="0"/>
                <w:sz w:val="24"/>
                <w:szCs w:val="24"/>
              </w:rPr>
            </w:pPr>
          </w:p>
        </w:tc>
        <w:tc>
          <w:tcPr>
            <w:tcW w:w="5117" w:type="dxa"/>
            <w:gridSpan w:val="9"/>
            <w:vMerge w:val="continue"/>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 xml:space="preserve">           年</w:t>
            </w:r>
          </w:p>
        </w:tc>
        <w:tc>
          <w:tcPr>
            <w:tcW w:w="1496" w:type="dxa"/>
            <w:vAlign w:val="center"/>
          </w:tcPr>
          <w:p>
            <w:pPr>
              <w:pStyle w:val="33"/>
              <w:spacing w:line="360" w:lineRule="auto"/>
              <w:rPr>
                <w:rFonts w:hint="eastAsia" w:ascii="宋体" w:hAnsi="宋体" w:eastAsia="宋体" w:cs="宋体"/>
                <w:b w:val="0"/>
                <w:sz w:val="24"/>
                <w:szCs w:val="24"/>
              </w:rPr>
            </w:pPr>
          </w:p>
        </w:tc>
        <w:tc>
          <w:tcPr>
            <w:tcW w:w="5117" w:type="dxa"/>
            <w:gridSpan w:val="9"/>
            <w:vMerge w:val="continue"/>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 xml:space="preserve">           年</w:t>
            </w:r>
          </w:p>
        </w:tc>
        <w:tc>
          <w:tcPr>
            <w:tcW w:w="1496" w:type="dxa"/>
            <w:vAlign w:val="center"/>
          </w:tcPr>
          <w:p>
            <w:pPr>
              <w:pStyle w:val="33"/>
              <w:spacing w:line="360" w:lineRule="auto"/>
              <w:rPr>
                <w:rFonts w:hint="eastAsia" w:ascii="宋体" w:hAnsi="宋体" w:eastAsia="宋体" w:cs="宋体"/>
                <w:b w:val="0"/>
                <w:sz w:val="24"/>
                <w:szCs w:val="24"/>
              </w:rPr>
            </w:pPr>
          </w:p>
        </w:tc>
        <w:tc>
          <w:tcPr>
            <w:tcW w:w="5117" w:type="dxa"/>
            <w:gridSpan w:val="9"/>
            <w:vMerge w:val="continue"/>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9230" w:type="dxa"/>
            <w:gridSpan w:val="12"/>
            <w:vAlign w:val="center"/>
          </w:tcPr>
          <w:p>
            <w:pPr>
              <w:pStyle w:val="33"/>
              <w:spacing w:line="360" w:lineRule="auto"/>
              <w:rPr>
                <w:rFonts w:hint="eastAsia" w:ascii="宋体" w:hAnsi="宋体" w:eastAsia="宋体" w:cs="宋体"/>
                <w:b w:val="0"/>
                <w:sz w:val="24"/>
                <w:szCs w:val="24"/>
              </w:rPr>
            </w:pPr>
          </w:p>
        </w:tc>
      </w:tr>
    </w:tbl>
    <w:p>
      <w:pPr>
        <w:spacing w:line="360" w:lineRule="auto"/>
        <w:rPr>
          <w:rFonts w:hint="eastAsia" w:ascii="宋体" w:hAnsi="宋体" w:eastAsia="宋体" w:cs="宋体"/>
          <w:snapToGrid w:val="0"/>
          <w:kern w:val="0"/>
          <w:sz w:val="24"/>
          <w:szCs w:val="24"/>
        </w:rPr>
      </w:pPr>
      <w:r>
        <w:rPr>
          <w:rFonts w:hint="eastAsia" w:ascii="宋体" w:hAnsi="宋体" w:eastAsia="宋体" w:cs="宋体"/>
          <w:sz w:val="24"/>
          <w:szCs w:val="24"/>
        </w:rPr>
        <w:t>注：在本页后应附企业法人营业执照副本和资格证书副本复印件。</w:t>
      </w:r>
    </w:p>
    <w:p>
      <w:pPr>
        <w:spacing w:line="360" w:lineRule="auto"/>
        <w:jc w:val="right"/>
        <w:rPr>
          <w:rFonts w:hint="eastAsia" w:ascii="宋体" w:hAnsi="宋体" w:eastAsia="宋体" w:cs="宋体"/>
          <w:snapToGrid w:val="0"/>
          <w:kern w:val="0"/>
          <w:sz w:val="24"/>
          <w:szCs w:val="24"/>
          <w:u w:val="single"/>
        </w:rPr>
      </w:pPr>
      <w:r>
        <w:rPr>
          <w:rFonts w:hint="eastAsia" w:ascii="宋体" w:hAnsi="宋体" w:eastAsia="宋体" w:cs="宋体"/>
          <w:snapToGrid w:val="0"/>
          <w:kern w:val="0"/>
          <w:sz w:val="24"/>
          <w:szCs w:val="24"/>
          <w:lang w:val="en-US" w:eastAsia="zh-CN"/>
        </w:rPr>
        <w:t>投标</w:t>
      </w:r>
      <w:r>
        <w:rPr>
          <w:rFonts w:hint="eastAsia" w:ascii="宋体" w:hAnsi="宋体" w:eastAsia="宋体" w:cs="宋体"/>
          <w:snapToGrid w:val="0"/>
          <w:kern w:val="0"/>
          <w:sz w:val="24"/>
          <w:szCs w:val="24"/>
          <w:lang w:eastAsia="zh-CN"/>
        </w:rPr>
        <w:t>申请</w:t>
      </w:r>
      <w:r>
        <w:rPr>
          <w:rFonts w:hint="eastAsia" w:ascii="宋体" w:hAnsi="宋体" w:eastAsia="宋体" w:cs="宋体"/>
          <w:snapToGrid w:val="0"/>
          <w:kern w:val="0"/>
          <w:sz w:val="24"/>
          <w:szCs w:val="24"/>
        </w:rPr>
        <w:t>人：</w:t>
      </w:r>
      <w:r>
        <w:rPr>
          <w:rFonts w:hint="eastAsia" w:ascii="宋体" w:hAnsi="宋体" w:eastAsia="宋体" w:cs="宋体"/>
          <w:snapToGrid w:val="0"/>
          <w:kern w:val="0"/>
          <w:sz w:val="24"/>
          <w:szCs w:val="24"/>
          <w:u w:val="single"/>
        </w:rPr>
        <w:t xml:space="preserve">  （盖单位章）  </w:t>
      </w:r>
    </w:p>
    <w:p>
      <w:pPr>
        <w:spacing w:line="360" w:lineRule="auto"/>
        <w:jc w:val="right"/>
        <w:rPr>
          <w:rFonts w:hint="eastAsia" w:ascii="宋体" w:hAnsi="宋体" w:eastAsia="宋体" w:cs="宋体"/>
          <w:snapToGrid w:val="0"/>
          <w:kern w:val="0"/>
          <w:sz w:val="24"/>
          <w:szCs w:val="24"/>
          <w:u w:val="single"/>
        </w:rPr>
      </w:pPr>
      <w:r>
        <w:rPr>
          <w:rFonts w:hint="eastAsia" w:ascii="宋体" w:hAnsi="宋体" w:eastAsia="宋体" w:cs="宋体"/>
          <w:snapToGrid w:val="0"/>
          <w:kern w:val="0"/>
          <w:sz w:val="24"/>
          <w:szCs w:val="24"/>
        </w:rPr>
        <w:t>法定代表人（或委托代理人）：</w:t>
      </w:r>
      <w:r>
        <w:rPr>
          <w:rFonts w:hint="eastAsia" w:ascii="宋体" w:hAnsi="宋体" w:eastAsia="宋体" w:cs="宋体"/>
          <w:snapToGrid w:val="0"/>
          <w:kern w:val="0"/>
          <w:sz w:val="24"/>
          <w:szCs w:val="24"/>
          <w:u w:val="single"/>
        </w:rPr>
        <w:t xml:space="preserve">    （签名）</w:t>
      </w:r>
    </w:p>
    <w:p>
      <w:pPr>
        <w:spacing w:line="360" w:lineRule="auto"/>
        <w:jc w:val="right"/>
        <w:rPr>
          <w:rFonts w:hint="eastAsia"/>
          <w:lang w:val="en-US" w:eastAsia="zh-CN"/>
        </w:rPr>
      </w:pP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年</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月</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日</w:t>
      </w: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4、拟投入本项目主要人员汇总表</w:t>
      </w:r>
      <w:r>
        <w:rPr>
          <w:rFonts w:hint="eastAsia" w:ascii="宋体" w:hAnsi="宋体" w:cs="宋体"/>
          <w:sz w:val="24"/>
          <w:szCs w:val="24"/>
          <w:lang w:val="en-US" w:eastAsia="zh-CN"/>
        </w:rPr>
        <w:t>（需提供资格证复印件加盖鲜章）</w:t>
      </w: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lang w:val="en-US" w:eastAsia="zh-CN"/>
        </w:rPr>
      </w:pPr>
    </w:p>
    <w:tbl>
      <w:tblPr>
        <w:tblStyle w:val="22"/>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42"/>
        <w:gridCol w:w="706"/>
        <w:gridCol w:w="938"/>
        <w:gridCol w:w="924"/>
        <w:gridCol w:w="1236"/>
        <w:gridCol w:w="2203"/>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816" w:type="dxa"/>
            <w:vAlign w:val="center"/>
          </w:tcPr>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序号</w:t>
            </w:r>
          </w:p>
        </w:tc>
        <w:tc>
          <w:tcPr>
            <w:tcW w:w="842" w:type="dxa"/>
            <w:vAlign w:val="center"/>
          </w:tcPr>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姓名</w:t>
            </w:r>
          </w:p>
        </w:tc>
        <w:tc>
          <w:tcPr>
            <w:tcW w:w="706" w:type="dxa"/>
            <w:vAlign w:val="center"/>
          </w:tcPr>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性别</w:t>
            </w:r>
          </w:p>
        </w:tc>
        <w:tc>
          <w:tcPr>
            <w:tcW w:w="938" w:type="dxa"/>
            <w:vAlign w:val="center"/>
          </w:tcPr>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年龄</w:t>
            </w:r>
          </w:p>
        </w:tc>
        <w:tc>
          <w:tcPr>
            <w:tcW w:w="924" w:type="dxa"/>
            <w:vAlign w:val="center"/>
          </w:tcPr>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学历</w:t>
            </w:r>
          </w:p>
        </w:tc>
        <w:tc>
          <w:tcPr>
            <w:tcW w:w="1236" w:type="dxa"/>
            <w:vAlign w:val="center"/>
          </w:tcPr>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专业及技术职称</w:t>
            </w:r>
          </w:p>
        </w:tc>
        <w:tc>
          <w:tcPr>
            <w:tcW w:w="2203" w:type="dxa"/>
            <w:vAlign w:val="center"/>
          </w:tcPr>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执业资格或</w:t>
            </w:r>
          </w:p>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培训情况</w:t>
            </w:r>
          </w:p>
        </w:tc>
        <w:tc>
          <w:tcPr>
            <w:tcW w:w="1465" w:type="dxa"/>
            <w:vAlign w:val="center"/>
          </w:tcPr>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拟担任职务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Align w:val="top"/>
          </w:tcPr>
          <w:p>
            <w:pPr>
              <w:pStyle w:val="33"/>
              <w:spacing w:line="360" w:lineRule="auto"/>
              <w:rPr>
                <w:rFonts w:hint="eastAsia" w:ascii="宋体" w:hAnsi="宋体" w:eastAsia="宋体" w:cs="宋体"/>
                <w:b w:val="0"/>
                <w:kern w:val="0"/>
                <w:sz w:val="24"/>
                <w:szCs w:val="24"/>
              </w:rPr>
            </w:pPr>
          </w:p>
        </w:tc>
        <w:tc>
          <w:tcPr>
            <w:tcW w:w="842" w:type="dxa"/>
            <w:vAlign w:val="top"/>
          </w:tcPr>
          <w:p>
            <w:pPr>
              <w:pStyle w:val="33"/>
              <w:spacing w:line="360" w:lineRule="auto"/>
              <w:rPr>
                <w:rFonts w:hint="eastAsia" w:ascii="宋体" w:hAnsi="宋体" w:eastAsia="宋体" w:cs="宋体"/>
                <w:b w:val="0"/>
                <w:kern w:val="0"/>
                <w:sz w:val="24"/>
                <w:szCs w:val="24"/>
              </w:rPr>
            </w:pPr>
          </w:p>
        </w:tc>
        <w:tc>
          <w:tcPr>
            <w:tcW w:w="706" w:type="dxa"/>
            <w:vAlign w:val="top"/>
          </w:tcPr>
          <w:p>
            <w:pPr>
              <w:pStyle w:val="33"/>
              <w:spacing w:line="360" w:lineRule="auto"/>
              <w:rPr>
                <w:rFonts w:hint="eastAsia" w:ascii="宋体" w:hAnsi="宋体" w:eastAsia="宋体" w:cs="宋体"/>
                <w:b w:val="0"/>
                <w:kern w:val="0"/>
                <w:sz w:val="24"/>
                <w:szCs w:val="24"/>
              </w:rPr>
            </w:pPr>
          </w:p>
        </w:tc>
        <w:tc>
          <w:tcPr>
            <w:tcW w:w="938" w:type="dxa"/>
            <w:vAlign w:val="top"/>
          </w:tcPr>
          <w:p>
            <w:pPr>
              <w:pStyle w:val="33"/>
              <w:spacing w:line="360" w:lineRule="auto"/>
              <w:rPr>
                <w:rFonts w:hint="eastAsia" w:ascii="宋体" w:hAnsi="宋体" w:eastAsia="宋体" w:cs="宋体"/>
                <w:b w:val="0"/>
                <w:kern w:val="0"/>
                <w:sz w:val="24"/>
                <w:szCs w:val="24"/>
              </w:rPr>
            </w:pPr>
          </w:p>
        </w:tc>
        <w:tc>
          <w:tcPr>
            <w:tcW w:w="924" w:type="dxa"/>
            <w:vAlign w:val="top"/>
          </w:tcPr>
          <w:p>
            <w:pPr>
              <w:pStyle w:val="33"/>
              <w:spacing w:line="360" w:lineRule="auto"/>
              <w:rPr>
                <w:rFonts w:hint="eastAsia" w:ascii="宋体" w:hAnsi="宋体" w:eastAsia="宋体" w:cs="宋体"/>
                <w:b w:val="0"/>
                <w:kern w:val="0"/>
                <w:sz w:val="24"/>
                <w:szCs w:val="24"/>
              </w:rPr>
            </w:pPr>
          </w:p>
        </w:tc>
        <w:tc>
          <w:tcPr>
            <w:tcW w:w="1236" w:type="dxa"/>
            <w:vAlign w:val="top"/>
          </w:tcPr>
          <w:p>
            <w:pPr>
              <w:pStyle w:val="33"/>
              <w:spacing w:line="360" w:lineRule="auto"/>
              <w:rPr>
                <w:rFonts w:hint="eastAsia" w:ascii="宋体" w:hAnsi="宋体" w:eastAsia="宋体" w:cs="宋体"/>
                <w:b w:val="0"/>
                <w:kern w:val="0"/>
                <w:sz w:val="24"/>
                <w:szCs w:val="24"/>
              </w:rPr>
            </w:pPr>
          </w:p>
        </w:tc>
        <w:tc>
          <w:tcPr>
            <w:tcW w:w="2203" w:type="dxa"/>
            <w:vAlign w:val="top"/>
          </w:tcPr>
          <w:p>
            <w:pPr>
              <w:pStyle w:val="33"/>
              <w:spacing w:line="360" w:lineRule="auto"/>
              <w:rPr>
                <w:rFonts w:hint="eastAsia" w:ascii="宋体" w:hAnsi="宋体" w:eastAsia="宋体" w:cs="宋体"/>
                <w:b w:val="0"/>
                <w:kern w:val="0"/>
                <w:sz w:val="24"/>
                <w:szCs w:val="24"/>
              </w:rPr>
            </w:pPr>
          </w:p>
        </w:tc>
        <w:tc>
          <w:tcPr>
            <w:tcW w:w="1465" w:type="dxa"/>
            <w:vAlign w:val="top"/>
          </w:tcPr>
          <w:p>
            <w:pPr>
              <w:pStyle w:val="33"/>
              <w:spacing w:line="360" w:lineRule="auto"/>
              <w:rPr>
                <w:rFonts w:hint="eastAsia" w:ascii="宋体" w:hAnsi="宋体" w:eastAsia="宋体" w:cs="宋体"/>
                <w:b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Align w:val="top"/>
          </w:tcPr>
          <w:p>
            <w:pPr>
              <w:pStyle w:val="33"/>
              <w:spacing w:line="360" w:lineRule="auto"/>
              <w:rPr>
                <w:rFonts w:hint="eastAsia" w:ascii="宋体" w:hAnsi="宋体" w:eastAsia="宋体" w:cs="宋体"/>
                <w:b w:val="0"/>
                <w:kern w:val="0"/>
                <w:sz w:val="24"/>
                <w:szCs w:val="24"/>
              </w:rPr>
            </w:pPr>
          </w:p>
        </w:tc>
        <w:tc>
          <w:tcPr>
            <w:tcW w:w="842" w:type="dxa"/>
            <w:vAlign w:val="top"/>
          </w:tcPr>
          <w:p>
            <w:pPr>
              <w:pStyle w:val="33"/>
              <w:spacing w:line="360" w:lineRule="auto"/>
              <w:rPr>
                <w:rFonts w:hint="eastAsia" w:ascii="宋体" w:hAnsi="宋体" w:eastAsia="宋体" w:cs="宋体"/>
                <w:b w:val="0"/>
                <w:kern w:val="0"/>
                <w:sz w:val="24"/>
                <w:szCs w:val="24"/>
              </w:rPr>
            </w:pPr>
          </w:p>
        </w:tc>
        <w:tc>
          <w:tcPr>
            <w:tcW w:w="706" w:type="dxa"/>
            <w:vAlign w:val="top"/>
          </w:tcPr>
          <w:p>
            <w:pPr>
              <w:pStyle w:val="33"/>
              <w:spacing w:line="360" w:lineRule="auto"/>
              <w:rPr>
                <w:rFonts w:hint="eastAsia" w:ascii="宋体" w:hAnsi="宋体" w:eastAsia="宋体" w:cs="宋体"/>
                <w:b w:val="0"/>
                <w:kern w:val="0"/>
                <w:sz w:val="24"/>
                <w:szCs w:val="24"/>
              </w:rPr>
            </w:pPr>
          </w:p>
        </w:tc>
        <w:tc>
          <w:tcPr>
            <w:tcW w:w="938" w:type="dxa"/>
            <w:vAlign w:val="top"/>
          </w:tcPr>
          <w:p>
            <w:pPr>
              <w:pStyle w:val="33"/>
              <w:spacing w:line="360" w:lineRule="auto"/>
              <w:rPr>
                <w:rFonts w:hint="eastAsia" w:ascii="宋体" w:hAnsi="宋体" w:eastAsia="宋体" w:cs="宋体"/>
                <w:b w:val="0"/>
                <w:kern w:val="0"/>
                <w:sz w:val="24"/>
                <w:szCs w:val="24"/>
              </w:rPr>
            </w:pPr>
          </w:p>
        </w:tc>
        <w:tc>
          <w:tcPr>
            <w:tcW w:w="924" w:type="dxa"/>
            <w:vAlign w:val="top"/>
          </w:tcPr>
          <w:p>
            <w:pPr>
              <w:pStyle w:val="33"/>
              <w:spacing w:line="360" w:lineRule="auto"/>
              <w:rPr>
                <w:rFonts w:hint="eastAsia" w:ascii="宋体" w:hAnsi="宋体" w:eastAsia="宋体" w:cs="宋体"/>
                <w:b w:val="0"/>
                <w:kern w:val="0"/>
                <w:sz w:val="24"/>
                <w:szCs w:val="24"/>
              </w:rPr>
            </w:pPr>
          </w:p>
        </w:tc>
        <w:tc>
          <w:tcPr>
            <w:tcW w:w="1236" w:type="dxa"/>
            <w:vAlign w:val="top"/>
          </w:tcPr>
          <w:p>
            <w:pPr>
              <w:pStyle w:val="33"/>
              <w:spacing w:line="360" w:lineRule="auto"/>
              <w:rPr>
                <w:rFonts w:hint="eastAsia" w:ascii="宋体" w:hAnsi="宋体" w:eastAsia="宋体" w:cs="宋体"/>
                <w:b w:val="0"/>
                <w:kern w:val="0"/>
                <w:sz w:val="24"/>
                <w:szCs w:val="24"/>
              </w:rPr>
            </w:pPr>
          </w:p>
        </w:tc>
        <w:tc>
          <w:tcPr>
            <w:tcW w:w="2203" w:type="dxa"/>
            <w:vAlign w:val="top"/>
          </w:tcPr>
          <w:p>
            <w:pPr>
              <w:pStyle w:val="33"/>
              <w:spacing w:line="360" w:lineRule="auto"/>
              <w:rPr>
                <w:rFonts w:hint="eastAsia" w:ascii="宋体" w:hAnsi="宋体" w:eastAsia="宋体" w:cs="宋体"/>
                <w:b w:val="0"/>
                <w:kern w:val="0"/>
                <w:sz w:val="24"/>
                <w:szCs w:val="24"/>
              </w:rPr>
            </w:pPr>
          </w:p>
        </w:tc>
        <w:tc>
          <w:tcPr>
            <w:tcW w:w="1465" w:type="dxa"/>
            <w:vAlign w:val="top"/>
          </w:tcPr>
          <w:p>
            <w:pPr>
              <w:pStyle w:val="33"/>
              <w:spacing w:line="360" w:lineRule="auto"/>
              <w:rPr>
                <w:rFonts w:hint="eastAsia" w:ascii="宋体" w:hAnsi="宋体" w:eastAsia="宋体" w:cs="宋体"/>
                <w:b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Align w:val="top"/>
          </w:tcPr>
          <w:p>
            <w:pPr>
              <w:pStyle w:val="33"/>
              <w:spacing w:line="360" w:lineRule="auto"/>
              <w:rPr>
                <w:rFonts w:hint="eastAsia" w:ascii="宋体" w:hAnsi="宋体" w:eastAsia="宋体" w:cs="宋体"/>
                <w:b w:val="0"/>
                <w:kern w:val="0"/>
                <w:sz w:val="24"/>
                <w:szCs w:val="24"/>
              </w:rPr>
            </w:pPr>
          </w:p>
        </w:tc>
        <w:tc>
          <w:tcPr>
            <w:tcW w:w="842" w:type="dxa"/>
            <w:vAlign w:val="top"/>
          </w:tcPr>
          <w:p>
            <w:pPr>
              <w:pStyle w:val="33"/>
              <w:spacing w:line="360" w:lineRule="auto"/>
              <w:rPr>
                <w:rFonts w:hint="eastAsia" w:ascii="宋体" w:hAnsi="宋体" w:eastAsia="宋体" w:cs="宋体"/>
                <w:b w:val="0"/>
                <w:kern w:val="0"/>
                <w:sz w:val="24"/>
                <w:szCs w:val="24"/>
              </w:rPr>
            </w:pPr>
          </w:p>
        </w:tc>
        <w:tc>
          <w:tcPr>
            <w:tcW w:w="706" w:type="dxa"/>
            <w:vAlign w:val="top"/>
          </w:tcPr>
          <w:p>
            <w:pPr>
              <w:pStyle w:val="33"/>
              <w:spacing w:line="360" w:lineRule="auto"/>
              <w:rPr>
                <w:rFonts w:hint="eastAsia" w:ascii="宋体" w:hAnsi="宋体" w:eastAsia="宋体" w:cs="宋体"/>
                <w:b w:val="0"/>
                <w:kern w:val="0"/>
                <w:sz w:val="24"/>
                <w:szCs w:val="24"/>
              </w:rPr>
            </w:pPr>
          </w:p>
        </w:tc>
        <w:tc>
          <w:tcPr>
            <w:tcW w:w="938" w:type="dxa"/>
            <w:vAlign w:val="top"/>
          </w:tcPr>
          <w:p>
            <w:pPr>
              <w:pStyle w:val="33"/>
              <w:spacing w:line="360" w:lineRule="auto"/>
              <w:rPr>
                <w:rFonts w:hint="eastAsia" w:ascii="宋体" w:hAnsi="宋体" w:eastAsia="宋体" w:cs="宋体"/>
                <w:b w:val="0"/>
                <w:kern w:val="0"/>
                <w:sz w:val="24"/>
                <w:szCs w:val="24"/>
              </w:rPr>
            </w:pPr>
          </w:p>
        </w:tc>
        <w:tc>
          <w:tcPr>
            <w:tcW w:w="924" w:type="dxa"/>
            <w:vAlign w:val="top"/>
          </w:tcPr>
          <w:p>
            <w:pPr>
              <w:pStyle w:val="33"/>
              <w:spacing w:line="360" w:lineRule="auto"/>
              <w:rPr>
                <w:rFonts w:hint="eastAsia" w:ascii="宋体" w:hAnsi="宋体" w:eastAsia="宋体" w:cs="宋体"/>
                <w:b w:val="0"/>
                <w:kern w:val="0"/>
                <w:sz w:val="24"/>
                <w:szCs w:val="24"/>
              </w:rPr>
            </w:pPr>
          </w:p>
        </w:tc>
        <w:tc>
          <w:tcPr>
            <w:tcW w:w="1236" w:type="dxa"/>
            <w:vAlign w:val="top"/>
          </w:tcPr>
          <w:p>
            <w:pPr>
              <w:pStyle w:val="33"/>
              <w:spacing w:line="360" w:lineRule="auto"/>
              <w:rPr>
                <w:rFonts w:hint="eastAsia" w:ascii="宋体" w:hAnsi="宋体" w:eastAsia="宋体" w:cs="宋体"/>
                <w:b w:val="0"/>
                <w:kern w:val="0"/>
                <w:sz w:val="24"/>
                <w:szCs w:val="24"/>
              </w:rPr>
            </w:pPr>
          </w:p>
        </w:tc>
        <w:tc>
          <w:tcPr>
            <w:tcW w:w="2203" w:type="dxa"/>
            <w:vAlign w:val="top"/>
          </w:tcPr>
          <w:p>
            <w:pPr>
              <w:pStyle w:val="33"/>
              <w:spacing w:line="360" w:lineRule="auto"/>
              <w:rPr>
                <w:rFonts w:hint="eastAsia" w:ascii="宋体" w:hAnsi="宋体" w:eastAsia="宋体" w:cs="宋体"/>
                <w:b w:val="0"/>
                <w:kern w:val="0"/>
                <w:sz w:val="24"/>
                <w:szCs w:val="24"/>
              </w:rPr>
            </w:pPr>
          </w:p>
        </w:tc>
        <w:tc>
          <w:tcPr>
            <w:tcW w:w="1465" w:type="dxa"/>
            <w:vAlign w:val="top"/>
          </w:tcPr>
          <w:p>
            <w:pPr>
              <w:pStyle w:val="33"/>
              <w:spacing w:line="360" w:lineRule="auto"/>
              <w:rPr>
                <w:rFonts w:hint="eastAsia" w:ascii="宋体" w:hAnsi="宋体" w:eastAsia="宋体" w:cs="宋体"/>
                <w:b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Align w:val="top"/>
          </w:tcPr>
          <w:p>
            <w:pPr>
              <w:pStyle w:val="33"/>
              <w:spacing w:line="360" w:lineRule="auto"/>
              <w:rPr>
                <w:rFonts w:hint="eastAsia" w:ascii="宋体" w:hAnsi="宋体" w:eastAsia="宋体" w:cs="宋体"/>
                <w:b w:val="0"/>
                <w:kern w:val="0"/>
                <w:sz w:val="24"/>
                <w:szCs w:val="24"/>
              </w:rPr>
            </w:pPr>
          </w:p>
        </w:tc>
        <w:tc>
          <w:tcPr>
            <w:tcW w:w="842" w:type="dxa"/>
            <w:vAlign w:val="top"/>
          </w:tcPr>
          <w:p>
            <w:pPr>
              <w:pStyle w:val="33"/>
              <w:spacing w:line="360" w:lineRule="auto"/>
              <w:rPr>
                <w:rFonts w:hint="eastAsia" w:ascii="宋体" w:hAnsi="宋体" w:eastAsia="宋体" w:cs="宋体"/>
                <w:b w:val="0"/>
                <w:kern w:val="0"/>
                <w:sz w:val="24"/>
                <w:szCs w:val="24"/>
              </w:rPr>
            </w:pPr>
          </w:p>
        </w:tc>
        <w:tc>
          <w:tcPr>
            <w:tcW w:w="706" w:type="dxa"/>
            <w:vAlign w:val="top"/>
          </w:tcPr>
          <w:p>
            <w:pPr>
              <w:pStyle w:val="33"/>
              <w:spacing w:line="360" w:lineRule="auto"/>
              <w:rPr>
                <w:rFonts w:hint="eastAsia" w:ascii="宋体" w:hAnsi="宋体" w:eastAsia="宋体" w:cs="宋体"/>
                <w:b w:val="0"/>
                <w:kern w:val="0"/>
                <w:sz w:val="24"/>
                <w:szCs w:val="24"/>
              </w:rPr>
            </w:pPr>
          </w:p>
        </w:tc>
        <w:tc>
          <w:tcPr>
            <w:tcW w:w="938" w:type="dxa"/>
            <w:vAlign w:val="top"/>
          </w:tcPr>
          <w:p>
            <w:pPr>
              <w:pStyle w:val="33"/>
              <w:spacing w:line="360" w:lineRule="auto"/>
              <w:rPr>
                <w:rFonts w:hint="eastAsia" w:ascii="宋体" w:hAnsi="宋体" w:eastAsia="宋体" w:cs="宋体"/>
                <w:b w:val="0"/>
                <w:kern w:val="0"/>
                <w:sz w:val="24"/>
                <w:szCs w:val="24"/>
              </w:rPr>
            </w:pPr>
          </w:p>
        </w:tc>
        <w:tc>
          <w:tcPr>
            <w:tcW w:w="924" w:type="dxa"/>
            <w:vAlign w:val="top"/>
          </w:tcPr>
          <w:p>
            <w:pPr>
              <w:pStyle w:val="33"/>
              <w:spacing w:line="360" w:lineRule="auto"/>
              <w:rPr>
                <w:rFonts w:hint="eastAsia" w:ascii="宋体" w:hAnsi="宋体" w:eastAsia="宋体" w:cs="宋体"/>
                <w:b w:val="0"/>
                <w:kern w:val="0"/>
                <w:sz w:val="24"/>
                <w:szCs w:val="24"/>
              </w:rPr>
            </w:pPr>
          </w:p>
        </w:tc>
        <w:tc>
          <w:tcPr>
            <w:tcW w:w="1236" w:type="dxa"/>
            <w:vAlign w:val="top"/>
          </w:tcPr>
          <w:p>
            <w:pPr>
              <w:pStyle w:val="33"/>
              <w:spacing w:line="360" w:lineRule="auto"/>
              <w:rPr>
                <w:rFonts w:hint="eastAsia" w:ascii="宋体" w:hAnsi="宋体" w:eastAsia="宋体" w:cs="宋体"/>
                <w:b w:val="0"/>
                <w:kern w:val="0"/>
                <w:sz w:val="24"/>
                <w:szCs w:val="24"/>
              </w:rPr>
            </w:pPr>
          </w:p>
        </w:tc>
        <w:tc>
          <w:tcPr>
            <w:tcW w:w="2203" w:type="dxa"/>
            <w:vAlign w:val="top"/>
          </w:tcPr>
          <w:p>
            <w:pPr>
              <w:pStyle w:val="33"/>
              <w:spacing w:line="360" w:lineRule="auto"/>
              <w:rPr>
                <w:rFonts w:hint="eastAsia" w:ascii="宋体" w:hAnsi="宋体" w:eastAsia="宋体" w:cs="宋体"/>
                <w:b w:val="0"/>
                <w:kern w:val="0"/>
                <w:sz w:val="24"/>
                <w:szCs w:val="24"/>
              </w:rPr>
            </w:pPr>
          </w:p>
        </w:tc>
        <w:tc>
          <w:tcPr>
            <w:tcW w:w="1465" w:type="dxa"/>
            <w:vAlign w:val="top"/>
          </w:tcPr>
          <w:p>
            <w:pPr>
              <w:pStyle w:val="33"/>
              <w:spacing w:line="360" w:lineRule="auto"/>
              <w:rPr>
                <w:rFonts w:hint="eastAsia" w:ascii="宋体" w:hAnsi="宋体" w:eastAsia="宋体" w:cs="宋体"/>
                <w:b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Align w:val="top"/>
          </w:tcPr>
          <w:p>
            <w:pPr>
              <w:pStyle w:val="33"/>
              <w:spacing w:line="360" w:lineRule="auto"/>
              <w:rPr>
                <w:rFonts w:hint="eastAsia" w:ascii="宋体" w:hAnsi="宋体" w:eastAsia="宋体" w:cs="宋体"/>
                <w:b w:val="0"/>
                <w:kern w:val="0"/>
                <w:sz w:val="24"/>
                <w:szCs w:val="24"/>
              </w:rPr>
            </w:pPr>
          </w:p>
        </w:tc>
        <w:tc>
          <w:tcPr>
            <w:tcW w:w="842" w:type="dxa"/>
            <w:vAlign w:val="top"/>
          </w:tcPr>
          <w:p>
            <w:pPr>
              <w:pStyle w:val="33"/>
              <w:spacing w:line="360" w:lineRule="auto"/>
              <w:rPr>
                <w:rFonts w:hint="eastAsia" w:ascii="宋体" w:hAnsi="宋体" w:eastAsia="宋体" w:cs="宋体"/>
                <w:b w:val="0"/>
                <w:kern w:val="0"/>
                <w:sz w:val="24"/>
                <w:szCs w:val="24"/>
              </w:rPr>
            </w:pPr>
          </w:p>
        </w:tc>
        <w:tc>
          <w:tcPr>
            <w:tcW w:w="706" w:type="dxa"/>
            <w:vAlign w:val="top"/>
          </w:tcPr>
          <w:p>
            <w:pPr>
              <w:pStyle w:val="33"/>
              <w:spacing w:line="360" w:lineRule="auto"/>
              <w:rPr>
                <w:rFonts w:hint="eastAsia" w:ascii="宋体" w:hAnsi="宋体" w:eastAsia="宋体" w:cs="宋体"/>
                <w:b w:val="0"/>
                <w:kern w:val="0"/>
                <w:sz w:val="24"/>
                <w:szCs w:val="24"/>
              </w:rPr>
            </w:pPr>
          </w:p>
        </w:tc>
        <w:tc>
          <w:tcPr>
            <w:tcW w:w="938" w:type="dxa"/>
            <w:vAlign w:val="top"/>
          </w:tcPr>
          <w:p>
            <w:pPr>
              <w:pStyle w:val="33"/>
              <w:spacing w:line="360" w:lineRule="auto"/>
              <w:rPr>
                <w:rFonts w:hint="eastAsia" w:ascii="宋体" w:hAnsi="宋体" w:eastAsia="宋体" w:cs="宋体"/>
                <w:b w:val="0"/>
                <w:kern w:val="0"/>
                <w:sz w:val="24"/>
                <w:szCs w:val="24"/>
              </w:rPr>
            </w:pPr>
          </w:p>
        </w:tc>
        <w:tc>
          <w:tcPr>
            <w:tcW w:w="924" w:type="dxa"/>
            <w:vAlign w:val="top"/>
          </w:tcPr>
          <w:p>
            <w:pPr>
              <w:pStyle w:val="33"/>
              <w:spacing w:line="360" w:lineRule="auto"/>
              <w:rPr>
                <w:rFonts w:hint="eastAsia" w:ascii="宋体" w:hAnsi="宋体" w:eastAsia="宋体" w:cs="宋体"/>
                <w:b w:val="0"/>
                <w:kern w:val="0"/>
                <w:sz w:val="24"/>
                <w:szCs w:val="24"/>
              </w:rPr>
            </w:pPr>
          </w:p>
        </w:tc>
        <w:tc>
          <w:tcPr>
            <w:tcW w:w="1236" w:type="dxa"/>
            <w:vAlign w:val="top"/>
          </w:tcPr>
          <w:p>
            <w:pPr>
              <w:pStyle w:val="33"/>
              <w:spacing w:line="360" w:lineRule="auto"/>
              <w:rPr>
                <w:rFonts w:hint="eastAsia" w:ascii="宋体" w:hAnsi="宋体" w:eastAsia="宋体" w:cs="宋体"/>
                <w:b w:val="0"/>
                <w:kern w:val="0"/>
                <w:sz w:val="24"/>
                <w:szCs w:val="24"/>
              </w:rPr>
            </w:pPr>
          </w:p>
        </w:tc>
        <w:tc>
          <w:tcPr>
            <w:tcW w:w="2203" w:type="dxa"/>
            <w:vAlign w:val="top"/>
          </w:tcPr>
          <w:p>
            <w:pPr>
              <w:pStyle w:val="33"/>
              <w:spacing w:line="360" w:lineRule="auto"/>
              <w:rPr>
                <w:rFonts w:hint="eastAsia" w:ascii="宋体" w:hAnsi="宋体" w:eastAsia="宋体" w:cs="宋体"/>
                <w:b w:val="0"/>
                <w:kern w:val="0"/>
                <w:sz w:val="24"/>
                <w:szCs w:val="24"/>
              </w:rPr>
            </w:pPr>
          </w:p>
        </w:tc>
        <w:tc>
          <w:tcPr>
            <w:tcW w:w="1465" w:type="dxa"/>
            <w:vAlign w:val="top"/>
          </w:tcPr>
          <w:p>
            <w:pPr>
              <w:pStyle w:val="33"/>
              <w:spacing w:line="360" w:lineRule="auto"/>
              <w:rPr>
                <w:rFonts w:hint="eastAsia" w:ascii="宋体" w:hAnsi="宋体" w:eastAsia="宋体" w:cs="宋体"/>
                <w:b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Align w:val="top"/>
          </w:tcPr>
          <w:p>
            <w:pPr>
              <w:pStyle w:val="33"/>
              <w:spacing w:line="360" w:lineRule="auto"/>
              <w:rPr>
                <w:rFonts w:hint="eastAsia" w:ascii="宋体" w:hAnsi="宋体" w:eastAsia="宋体" w:cs="宋体"/>
                <w:b w:val="0"/>
                <w:kern w:val="0"/>
                <w:sz w:val="24"/>
                <w:szCs w:val="24"/>
              </w:rPr>
            </w:pPr>
          </w:p>
        </w:tc>
        <w:tc>
          <w:tcPr>
            <w:tcW w:w="842" w:type="dxa"/>
            <w:vAlign w:val="top"/>
          </w:tcPr>
          <w:p>
            <w:pPr>
              <w:pStyle w:val="33"/>
              <w:spacing w:line="360" w:lineRule="auto"/>
              <w:rPr>
                <w:rFonts w:hint="eastAsia" w:ascii="宋体" w:hAnsi="宋体" w:eastAsia="宋体" w:cs="宋体"/>
                <w:b w:val="0"/>
                <w:kern w:val="0"/>
                <w:sz w:val="24"/>
                <w:szCs w:val="24"/>
              </w:rPr>
            </w:pPr>
          </w:p>
        </w:tc>
        <w:tc>
          <w:tcPr>
            <w:tcW w:w="706" w:type="dxa"/>
            <w:vAlign w:val="top"/>
          </w:tcPr>
          <w:p>
            <w:pPr>
              <w:pStyle w:val="33"/>
              <w:spacing w:line="360" w:lineRule="auto"/>
              <w:rPr>
                <w:rFonts w:hint="eastAsia" w:ascii="宋体" w:hAnsi="宋体" w:eastAsia="宋体" w:cs="宋体"/>
                <w:b w:val="0"/>
                <w:kern w:val="0"/>
                <w:sz w:val="24"/>
                <w:szCs w:val="24"/>
              </w:rPr>
            </w:pPr>
          </w:p>
        </w:tc>
        <w:tc>
          <w:tcPr>
            <w:tcW w:w="938" w:type="dxa"/>
            <w:vAlign w:val="top"/>
          </w:tcPr>
          <w:p>
            <w:pPr>
              <w:pStyle w:val="33"/>
              <w:spacing w:line="360" w:lineRule="auto"/>
              <w:rPr>
                <w:rFonts w:hint="eastAsia" w:ascii="宋体" w:hAnsi="宋体" w:eastAsia="宋体" w:cs="宋体"/>
                <w:b w:val="0"/>
                <w:kern w:val="0"/>
                <w:sz w:val="24"/>
                <w:szCs w:val="24"/>
              </w:rPr>
            </w:pPr>
          </w:p>
        </w:tc>
        <w:tc>
          <w:tcPr>
            <w:tcW w:w="924" w:type="dxa"/>
            <w:vAlign w:val="top"/>
          </w:tcPr>
          <w:p>
            <w:pPr>
              <w:pStyle w:val="33"/>
              <w:spacing w:line="360" w:lineRule="auto"/>
              <w:rPr>
                <w:rFonts w:hint="eastAsia" w:ascii="宋体" w:hAnsi="宋体" w:eastAsia="宋体" w:cs="宋体"/>
                <w:b w:val="0"/>
                <w:kern w:val="0"/>
                <w:sz w:val="24"/>
                <w:szCs w:val="24"/>
              </w:rPr>
            </w:pPr>
          </w:p>
        </w:tc>
        <w:tc>
          <w:tcPr>
            <w:tcW w:w="1236" w:type="dxa"/>
            <w:vAlign w:val="top"/>
          </w:tcPr>
          <w:p>
            <w:pPr>
              <w:pStyle w:val="33"/>
              <w:spacing w:line="360" w:lineRule="auto"/>
              <w:rPr>
                <w:rFonts w:hint="eastAsia" w:ascii="宋体" w:hAnsi="宋体" w:eastAsia="宋体" w:cs="宋体"/>
                <w:b w:val="0"/>
                <w:kern w:val="0"/>
                <w:sz w:val="24"/>
                <w:szCs w:val="24"/>
              </w:rPr>
            </w:pPr>
          </w:p>
        </w:tc>
        <w:tc>
          <w:tcPr>
            <w:tcW w:w="2203" w:type="dxa"/>
            <w:vAlign w:val="top"/>
          </w:tcPr>
          <w:p>
            <w:pPr>
              <w:pStyle w:val="33"/>
              <w:spacing w:line="360" w:lineRule="auto"/>
              <w:rPr>
                <w:rFonts w:hint="eastAsia" w:ascii="宋体" w:hAnsi="宋体" w:eastAsia="宋体" w:cs="宋体"/>
                <w:b w:val="0"/>
                <w:kern w:val="0"/>
                <w:sz w:val="24"/>
                <w:szCs w:val="24"/>
              </w:rPr>
            </w:pPr>
          </w:p>
        </w:tc>
        <w:tc>
          <w:tcPr>
            <w:tcW w:w="1465" w:type="dxa"/>
            <w:vAlign w:val="top"/>
          </w:tcPr>
          <w:p>
            <w:pPr>
              <w:pStyle w:val="33"/>
              <w:spacing w:line="360" w:lineRule="auto"/>
              <w:rPr>
                <w:rFonts w:hint="eastAsia" w:ascii="宋体" w:hAnsi="宋体" w:eastAsia="宋体" w:cs="宋体"/>
                <w:b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Align w:val="top"/>
          </w:tcPr>
          <w:p>
            <w:pPr>
              <w:pStyle w:val="33"/>
              <w:spacing w:line="360" w:lineRule="auto"/>
              <w:rPr>
                <w:rFonts w:hint="eastAsia" w:ascii="宋体" w:hAnsi="宋体" w:eastAsia="宋体" w:cs="宋体"/>
                <w:b w:val="0"/>
                <w:kern w:val="0"/>
                <w:sz w:val="24"/>
                <w:szCs w:val="24"/>
              </w:rPr>
            </w:pPr>
          </w:p>
        </w:tc>
        <w:tc>
          <w:tcPr>
            <w:tcW w:w="842" w:type="dxa"/>
            <w:vAlign w:val="top"/>
          </w:tcPr>
          <w:p>
            <w:pPr>
              <w:pStyle w:val="33"/>
              <w:spacing w:line="360" w:lineRule="auto"/>
              <w:rPr>
                <w:rFonts w:hint="eastAsia" w:ascii="宋体" w:hAnsi="宋体" w:eastAsia="宋体" w:cs="宋体"/>
                <w:b w:val="0"/>
                <w:kern w:val="0"/>
                <w:sz w:val="24"/>
                <w:szCs w:val="24"/>
              </w:rPr>
            </w:pPr>
          </w:p>
        </w:tc>
        <w:tc>
          <w:tcPr>
            <w:tcW w:w="706" w:type="dxa"/>
            <w:vAlign w:val="top"/>
          </w:tcPr>
          <w:p>
            <w:pPr>
              <w:pStyle w:val="33"/>
              <w:spacing w:line="360" w:lineRule="auto"/>
              <w:rPr>
                <w:rFonts w:hint="eastAsia" w:ascii="宋体" w:hAnsi="宋体" w:eastAsia="宋体" w:cs="宋体"/>
                <w:b w:val="0"/>
                <w:kern w:val="0"/>
                <w:sz w:val="24"/>
                <w:szCs w:val="24"/>
              </w:rPr>
            </w:pPr>
          </w:p>
        </w:tc>
        <w:tc>
          <w:tcPr>
            <w:tcW w:w="938" w:type="dxa"/>
            <w:vAlign w:val="top"/>
          </w:tcPr>
          <w:p>
            <w:pPr>
              <w:pStyle w:val="33"/>
              <w:spacing w:line="360" w:lineRule="auto"/>
              <w:rPr>
                <w:rFonts w:hint="eastAsia" w:ascii="宋体" w:hAnsi="宋体" w:eastAsia="宋体" w:cs="宋体"/>
                <w:b w:val="0"/>
                <w:kern w:val="0"/>
                <w:sz w:val="24"/>
                <w:szCs w:val="24"/>
              </w:rPr>
            </w:pPr>
          </w:p>
        </w:tc>
        <w:tc>
          <w:tcPr>
            <w:tcW w:w="924" w:type="dxa"/>
            <w:vAlign w:val="top"/>
          </w:tcPr>
          <w:p>
            <w:pPr>
              <w:pStyle w:val="33"/>
              <w:spacing w:line="360" w:lineRule="auto"/>
              <w:rPr>
                <w:rFonts w:hint="eastAsia" w:ascii="宋体" w:hAnsi="宋体" w:eastAsia="宋体" w:cs="宋体"/>
                <w:b w:val="0"/>
                <w:kern w:val="0"/>
                <w:sz w:val="24"/>
                <w:szCs w:val="24"/>
              </w:rPr>
            </w:pPr>
          </w:p>
        </w:tc>
        <w:tc>
          <w:tcPr>
            <w:tcW w:w="1236" w:type="dxa"/>
            <w:vAlign w:val="top"/>
          </w:tcPr>
          <w:p>
            <w:pPr>
              <w:pStyle w:val="33"/>
              <w:spacing w:line="360" w:lineRule="auto"/>
              <w:rPr>
                <w:rFonts w:hint="eastAsia" w:ascii="宋体" w:hAnsi="宋体" w:eastAsia="宋体" w:cs="宋体"/>
                <w:b w:val="0"/>
                <w:kern w:val="0"/>
                <w:sz w:val="24"/>
                <w:szCs w:val="24"/>
              </w:rPr>
            </w:pPr>
          </w:p>
        </w:tc>
        <w:tc>
          <w:tcPr>
            <w:tcW w:w="2203" w:type="dxa"/>
            <w:vAlign w:val="top"/>
          </w:tcPr>
          <w:p>
            <w:pPr>
              <w:pStyle w:val="33"/>
              <w:spacing w:line="360" w:lineRule="auto"/>
              <w:rPr>
                <w:rFonts w:hint="eastAsia" w:ascii="宋体" w:hAnsi="宋体" w:eastAsia="宋体" w:cs="宋体"/>
                <w:b w:val="0"/>
                <w:kern w:val="0"/>
                <w:sz w:val="24"/>
                <w:szCs w:val="24"/>
              </w:rPr>
            </w:pPr>
          </w:p>
        </w:tc>
        <w:tc>
          <w:tcPr>
            <w:tcW w:w="1465" w:type="dxa"/>
            <w:vAlign w:val="top"/>
          </w:tcPr>
          <w:p>
            <w:pPr>
              <w:pStyle w:val="33"/>
              <w:spacing w:line="360" w:lineRule="auto"/>
              <w:rPr>
                <w:rFonts w:hint="eastAsia" w:ascii="宋体" w:hAnsi="宋体" w:eastAsia="宋体" w:cs="宋体"/>
                <w:b w:val="0"/>
                <w:kern w:val="0"/>
                <w:sz w:val="24"/>
                <w:szCs w:val="24"/>
              </w:rPr>
            </w:pPr>
          </w:p>
        </w:tc>
      </w:tr>
    </w:tbl>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5、拟投入本项目主要监测设备汇总表</w:t>
      </w: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lang w:val="en-US" w:eastAsia="zh-CN"/>
        </w:rPr>
      </w:pPr>
    </w:p>
    <w:tbl>
      <w:tblPr>
        <w:tblStyle w:val="23"/>
        <w:tblW w:w="8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225"/>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设备或仪器名称</w:t>
            </w: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型号规格</w:t>
            </w: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国别产地</w:t>
            </w: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r>
    </w:tbl>
    <w:p>
      <w:pPr>
        <w:pStyle w:val="34"/>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6、业绩证明材料</w:t>
      </w:r>
    </w:p>
    <w:p>
      <w:pPr>
        <w:pStyle w:val="34"/>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已完成或正在承担的类似工程环境影响评价情况</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序号</w:t>
            </w: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工程名称</w:t>
            </w: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建设单位</w:t>
            </w: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规模</w:t>
            </w: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r>
    </w:tbl>
    <w:p>
      <w:pPr>
        <w:pStyle w:val="34"/>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1"/>
        <w:rPr>
          <w:rFonts w:hint="eastAsia" w:ascii="宋体" w:hAnsi="宋体" w:eastAsia="宋体" w:cs="宋体"/>
          <w:b w:val="0"/>
          <w:bCs w:val="0"/>
          <w:sz w:val="24"/>
          <w:szCs w:val="24"/>
          <w:lang w:val="en-US" w:eastAsia="zh-CN"/>
        </w:rPr>
      </w:pPr>
    </w:p>
    <w:p>
      <w:pPr>
        <w:pStyle w:val="34"/>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注： </w:t>
      </w:r>
    </w:p>
    <w:p>
      <w:pPr>
        <w:pStyle w:val="34"/>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 上表应填写比选申请人近两年（2020 年至今）内已完成或正在承担的类似工程环境影响评价情况。</w:t>
      </w:r>
    </w:p>
    <w:p>
      <w:pPr>
        <w:pStyle w:val="34"/>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 本表应附有相应工程项目监测合同书复印件、委托人评价意见原件等证明材料，否则该项无效。</w:t>
      </w:r>
    </w:p>
    <w:p>
      <w:pPr>
        <w:pStyle w:val="34"/>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 若填写空间不足申请人可根据需要另行文字说明，说明部分需要加盖投标申请人单位公章。</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eastAsia" w:ascii="仿宋_GB2312" w:hAnsi="仿宋_GB2312" w:eastAsia="仿宋_GB2312" w:cs="仿宋_GB2312"/>
          <w:sz w:val="24"/>
          <w:lang w:val="en-US" w:eastAsia="zh-CN"/>
        </w:rPr>
      </w:pPr>
    </w:p>
    <w:p>
      <w:pPr>
        <w:pStyle w:val="10"/>
        <w:rPr>
          <w:rFonts w:hint="eastAsia" w:ascii="仿宋_GB2312" w:hAnsi="仿宋_GB2312" w:eastAsia="仿宋_GB2312" w:cs="仿宋_GB2312"/>
          <w:sz w:val="24"/>
          <w:lang w:val="en-US" w:eastAsia="zh-CN"/>
        </w:rPr>
      </w:pPr>
    </w:p>
    <w:p>
      <w:pPr>
        <w:pStyle w:val="11"/>
        <w:rPr>
          <w:rFonts w:hint="eastAsia" w:ascii="仿宋_GB2312" w:hAnsi="仿宋_GB2312" w:eastAsia="仿宋_GB2312" w:cs="仿宋_GB2312"/>
          <w:sz w:val="24"/>
          <w:lang w:val="en-US" w:eastAsia="zh-CN"/>
        </w:rPr>
      </w:pPr>
    </w:p>
    <w:p>
      <w:pPr>
        <w:rPr>
          <w:rFonts w:hint="eastAsia" w:ascii="仿宋_GB2312" w:hAnsi="仿宋_GB2312" w:eastAsia="仿宋_GB2312" w:cs="仿宋_GB2312"/>
          <w:sz w:val="24"/>
          <w:lang w:val="en-US" w:eastAsia="zh-CN"/>
        </w:rPr>
      </w:pPr>
    </w:p>
    <w:p>
      <w:pPr>
        <w:pStyle w:val="10"/>
        <w:rPr>
          <w:rFonts w:hint="eastAsia" w:ascii="仿宋_GB2312" w:hAnsi="仿宋_GB2312" w:eastAsia="仿宋_GB2312" w:cs="仿宋_GB2312"/>
          <w:sz w:val="24"/>
          <w:lang w:val="en-US" w:eastAsia="zh-CN"/>
        </w:rPr>
      </w:pPr>
    </w:p>
    <w:p>
      <w:pPr>
        <w:pStyle w:val="11"/>
        <w:rPr>
          <w:rFonts w:hint="eastAsia" w:ascii="仿宋_GB2312" w:hAnsi="仿宋_GB2312" w:eastAsia="仿宋_GB2312" w:cs="仿宋_GB2312"/>
          <w:sz w:val="24"/>
          <w:lang w:val="en-US" w:eastAsia="zh-CN"/>
        </w:rPr>
      </w:pPr>
    </w:p>
    <w:p>
      <w:pPr>
        <w:rPr>
          <w:rFonts w:hint="eastAsia" w:ascii="仿宋_GB2312" w:hAnsi="仿宋_GB2312" w:eastAsia="仿宋_GB2312" w:cs="仿宋_GB2312"/>
          <w:sz w:val="24"/>
          <w:lang w:val="en-US" w:eastAsia="zh-CN"/>
        </w:rPr>
      </w:pPr>
    </w:p>
    <w:p>
      <w:pPr>
        <w:pStyle w:val="10"/>
        <w:rPr>
          <w:rFonts w:hint="eastAsia" w:ascii="仿宋_GB2312" w:hAnsi="仿宋_GB2312" w:eastAsia="仿宋_GB2312" w:cs="仿宋_GB2312"/>
          <w:sz w:val="24"/>
          <w:lang w:val="en-US" w:eastAsia="zh-CN"/>
        </w:rPr>
      </w:pPr>
    </w:p>
    <w:p>
      <w:pPr>
        <w:pStyle w:val="11"/>
        <w:rPr>
          <w:rFonts w:hint="eastAsia" w:ascii="仿宋_GB2312" w:hAnsi="仿宋_GB2312" w:eastAsia="仿宋_GB2312" w:cs="仿宋_GB2312"/>
          <w:sz w:val="24"/>
          <w:lang w:val="en-US" w:eastAsia="zh-CN"/>
        </w:rPr>
      </w:pPr>
    </w:p>
    <w:p>
      <w:pPr>
        <w:rPr>
          <w:rFonts w:hint="eastAsia" w:ascii="仿宋_GB2312" w:hAnsi="仿宋_GB2312" w:eastAsia="仿宋_GB2312" w:cs="仿宋_GB2312"/>
          <w:sz w:val="24"/>
          <w:lang w:val="en-US" w:eastAsia="zh-CN"/>
        </w:rPr>
      </w:pPr>
    </w:p>
    <w:p>
      <w:pPr>
        <w:pStyle w:val="10"/>
        <w:rPr>
          <w:rFonts w:hint="eastAsia"/>
          <w:lang w:val="en-US" w:eastAsia="zh-CN"/>
        </w:rPr>
      </w:pPr>
    </w:p>
    <w:p>
      <w:pPr>
        <w:pStyle w:val="10"/>
        <w:rPr>
          <w:rFonts w:hint="eastAsia" w:ascii="仿宋_GB2312" w:hAnsi="仿宋_GB2312" w:eastAsia="仿宋_GB2312" w:cs="仿宋_GB2312"/>
          <w:sz w:val="24"/>
          <w:lang w:val="en-US" w:eastAsia="zh-CN"/>
        </w:rPr>
      </w:pPr>
    </w:p>
    <w:p>
      <w:pPr>
        <w:pStyle w:val="11"/>
        <w:rPr>
          <w:rFonts w:hint="eastAsia" w:ascii="仿宋_GB2312" w:hAnsi="仿宋_GB2312" w:eastAsia="仿宋_GB2312" w:cs="仿宋_GB2312"/>
          <w:sz w:val="24"/>
          <w:lang w:val="en-US" w:eastAsia="zh-CN"/>
        </w:rPr>
      </w:pPr>
    </w:p>
    <w:p>
      <w:pPr>
        <w:rPr>
          <w:rFonts w:hint="eastAsia"/>
          <w:lang w:val="en-US" w:eastAsia="zh-CN"/>
        </w:rPr>
      </w:pPr>
    </w:p>
    <w:p>
      <w:pPr>
        <w:pStyle w:val="34"/>
        <w:rPr>
          <w:rFonts w:hint="eastAsia" w:ascii="宋体" w:hAnsi="宋体" w:eastAsia="宋体" w:cs="宋体"/>
          <w:sz w:val="24"/>
          <w:szCs w:val="24"/>
        </w:rPr>
      </w:pP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rPr>
        <w:t>承诺书</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承诺书</w:t>
      </w:r>
    </w:p>
    <w:p>
      <w:pPr>
        <w:spacing w:line="360" w:lineRule="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right="-89" w:firstLine="480" w:firstLineChars="200"/>
        <w:rPr>
          <w:rFonts w:hint="eastAsia" w:ascii="宋体" w:hAnsi="宋体" w:eastAsia="宋体" w:cs="宋体"/>
          <w:sz w:val="24"/>
          <w:szCs w:val="24"/>
        </w:rPr>
      </w:pPr>
      <w:r>
        <w:rPr>
          <w:rFonts w:hint="eastAsia" w:ascii="宋体" w:hAnsi="宋体" w:eastAsia="宋体" w:cs="宋体"/>
          <w:sz w:val="24"/>
          <w:szCs w:val="24"/>
        </w:rPr>
        <w:t>1、在此我们郑重承诺：我方中</w:t>
      </w:r>
      <w:r>
        <w:rPr>
          <w:rFonts w:hint="eastAsia" w:ascii="宋体" w:hAnsi="宋体" w:eastAsia="宋体" w:cs="宋体"/>
          <w:sz w:val="24"/>
          <w:szCs w:val="24"/>
          <w:lang w:eastAsia="zh-CN"/>
        </w:rPr>
        <w:t>选</w:t>
      </w:r>
      <w:r>
        <w:rPr>
          <w:rFonts w:hint="eastAsia" w:ascii="宋体" w:hAnsi="宋体" w:eastAsia="宋体" w:cs="宋体"/>
          <w:sz w:val="24"/>
          <w:szCs w:val="24"/>
        </w:rPr>
        <w:t>后按</w:t>
      </w:r>
      <w:r>
        <w:rPr>
          <w:rFonts w:hint="eastAsia" w:ascii="宋体" w:hAnsi="宋体" w:eastAsia="宋体" w:cs="宋体"/>
          <w:sz w:val="24"/>
          <w:szCs w:val="24"/>
          <w:lang w:val="en-US" w:eastAsia="zh-CN"/>
        </w:rPr>
        <w:t>招标</w:t>
      </w:r>
      <w:r>
        <w:rPr>
          <w:rFonts w:hint="eastAsia" w:ascii="宋体" w:hAnsi="宋体" w:eastAsia="宋体" w:cs="宋体"/>
          <w:sz w:val="24"/>
          <w:szCs w:val="24"/>
        </w:rPr>
        <w:t>文件及</w:t>
      </w:r>
      <w:r>
        <w:rPr>
          <w:rFonts w:hint="eastAsia" w:ascii="宋体" w:hAnsi="宋体" w:eastAsia="宋体" w:cs="宋体"/>
          <w:sz w:val="24"/>
          <w:szCs w:val="24"/>
          <w:lang w:val="en-US" w:eastAsia="zh-CN"/>
        </w:rPr>
        <w:t>招标</w:t>
      </w:r>
      <w:r>
        <w:rPr>
          <w:rFonts w:hint="eastAsia" w:ascii="宋体" w:hAnsi="宋体" w:eastAsia="宋体" w:cs="宋体"/>
          <w:sz w:val="24"/>
          <w:szCs w:val="24"/>
          <w:lang w:eastAsia="zh-CN"/>
        </w:rPr>
        <w:t>申请</w:t>
      </w:r>
      <w:r>
        <w:rPr>
          <w:rFonts w:hint="eastAsia" w:ascii="宋体" w:hAnsi="宋体" w:eastAsia="宋体" w:cs="宋体"/>
          <w:sz w:val="24"/>
          <w:szCs w:val="24"/>
        </w:rPr>
        <w:t>文件要求设立项目部完成本项目的</w:t>
      </w:r>
      <w:r>
        <w:rPr>
          <w:rFonts w:hint="eastAsia" w:ascii="宋体" w:hAnsi="宋体" w:cs="宋体"/>
          <w:sz w:val="24"/>
          <w:szCs w:val="24"/>
          <w:lang w:val="en-US" w:eastAsia="zh-CN"/>
        </w:rPr>
        <w:t>环境影响评价</w:t>
      </w:r>
      <w:r>
        <w:rPr>
          <w:rFonts w:hint="eastAsia" w:ascii="宋体" w:hAnsi="宋体" w:eastAsia="宋体" w:cs="宋体"/>
          <w:sz w:val="24"/>
          <w:szCs w:val="24"/>
        </w:rPr>
        <w:t>工作、以及现场配合等后续服务。及时处理技术问题，严格按业主的要求提供高质量的后续服务。</w:t>
      </w:r>
    </w:p>
    <w:p>
      <w:pPr>
        <w:spacing w:line="360" w:lineRule="auto"/>
        <w:ind w:right="-89" w:firstLine="480" w:firstLineChars="200"/>
        <w:rPr>
          <w:rFonts w:hint="eastAsia" w:ascii="宋体" w:hAnsi="宋体" w:eastAsia="宋体" w:cs="宋体"/>
          <w:sz w:val="24"/>
          <w:szCs w:val="24"/>
        </w:rPr>
      </w:pPr>
      <w:r>
        <w:rPr>
          <w:rFonts w:hint="eastAsia" w:ascii="宋体" w:hAnsi="宋体" w:eastAsia="宋体" w:cs="宋体"/>
          <w:sz w:val="24"/>
          <w:szCs w:val="24"/>
        </w:rPr>
        <w:t>2、保证中</w:t>
      </w:r>
      <w:r>
        <w:rPr>
          <w:rFonts w:hint="eastAsia" w:ascii="宋体" w:hAnsi="宋体" w:eastAsia="宋体" w:cs="宋体"/>
          <w:sz w:val="24"/>
          <w:szCs w:val="24"/>
          <w:lang w:eastAsia="zh-CN"/>
        </w:rPr>
        <w:t>选</w:t>
      </w:r>
      <w:r>
        <w:rPr>
          <w:rFonts w:hint="eastAsia" w:ascii="宋体" w:hAnsi="宋体" w:eastAsia="宋体" w:cs="宋体"/>
          <w:sz w:val="24"/>
          <w:szCs w:val="24"/>
        </w:rPr>
        <w:t>之后不转包、不挂靠并遵守相关法律法规的规定。</w:t>
      </w:r>
    </w:p>
    <w:p>
      <w:pPr>
        <w:spacing w:line="360" w:lineRule="auto"/>
        <w:ind w:right="-89" w:firstLine="480" w:firstLineChars="200"/>
        <w:rPr>
          <w:rFonts w:hint="eastAsia" w:ascii="宋体" w:hAnsi="宋体" w:eastAsia="宋体" w:cs="宋体"/>
          <w:sz w:val="24"/>
          <w:szCs w:val="24"/>
        </w:rPr>
      </w:pPr>
      <w:r>
        <w:rPr>
          <w:rFonts w:hint="eastAsia" w:ascii="宋体" w:hAnsi="宋体" w:eastAsia="宋体" w:cs="宋体"/>
          <w:sz w:val="24"/>
          <w:szCs w:val="24"/>
        </w:rPr>
        <w:t>3、接受</w:t>
      </w:r>
      <w:r>
        <w:rPr>
          <w:rFonts w:hint="eastAsia" w:ascii="宋体" w:hAnsi="宋体" w:eastAsia="宋体" w:cs="宋体"/>
          <w:sz w:val="24"/>
          <w:szCs w:val="24"/>
          <w:lang w:val="en-US" w:eastAsia="zh-CN"/>
        </w:rPr>
        <w:t>招标</w:t>
      </w:r>
      <w:r>
        <w:rPr>
          <w:rFonts w:hint="eastAsia" w:ascii="宋体" w:hAnsi="宋体" w:eastAsia="宋体" w:cs="宋体"/>
          <w:sz w:val="24"/>
          <w:szCs w:val="24"/>
        </w:rPr>
        <w:t>文件全部内容，若有违反，同意被废除</w:t>
      </w:r>
      <w:r>
        <w:rPr>
          <w:rFonts w:hint="eastAsia" w:ascii="宋体" w:hAnsi="宋体" w:eastAsia="宋体" w:cs="宋体"/>
          <w:sz w:val="24"/>
          <w:szCs w:val="24"/>
          <w:lang w:val="en-US" w:eastAsia="zh-CN"/>
        </w:rPr>
        <w:t>投标</w:t>
      </w:r>
      <w:r>
        <w:rPr>
          <w:rFonts w:hint="eastAsia" w:ascii="宋体" w:hAnsi="宋体" w:eastAsia="宋体" w:cs="宋体"/>
          <w:sz w:val="24"/>
          <w:szCs w:val="24"/>
          <w:lang w:eastAsia="zh-CN"/>
        </w:rPr>
        <w:t>申请</w:t>
      </w:r>
      <w:r>
        <w:rPr>
          <w:rFonts w:hint="eastAsia" w:ascii="宋体" w:hAnsi="宋体" w:eastAsia="宋体" w:cs="宋体"/>
          <w:sz w:val="24"/>
          <w:szCs w:val="24"/>
        </w:rPr>
        <w:t>资格或中</w:t>
      </w:r>
      <w:r>
        <w:rPr>
          <w:rFonts w:hint="eastAsia" w:ascii="宋体" w:hAnsi="宋体" w:eastAsia="宋体" w:cs="宋体"/>
          <w:sz w:val="24"/>
          <w:szCs w:val="24"/>
          <w:lang w:eastAsia="zh-CN"/>
        </w:rPr>
        <w:t>选</w:t>
      </w:r>
      <w:r>
        <w:rPr>
          <w:rFonts w:hint="eastAsia" w:ascii="宋体" w:hAnsi="宋体" w:eastAsia="宋体" w:cs="宋体"/>
          <w:sz w:val="24"/>
          <w:szCs w:val="24"/>
        </w:rPr>
        <w:t>资格并接受处罚。</w:t>
      </w:r>
    </w:p>
    <w:p>
      <w:pPr>
        <w:spacing w:line="360" w:lineRule="auto"/>
        <w:ind w:right="-89" w:firstLine="480" w:firstLineChars="200"/>
        <w:rPr>
          <w:rFonts w:hint="eastAsia" w:ascii="宋体" w:hAnsi="宋体" w:eastAsia="宋体" w:cs="宋体"/>
          <w:sz w:val="24"/>
          <w:szCs w:val="24"/>
        </w:rPr>
      </w:pPr>
      <w:r>
        <w:rPr>
          <w:rFonts w:hint="eastAsia" w:ascii="宋体" w:hAnsi="宋体" w:eastAsia="宋体" w:cs="宋体"/>
          <w:sz w:val="24"/>
          <w:szCs w:val="24"/>
        </w:rPr>
        <w:t>4、保证</w:t>
      </w:r>
      <w:r>
        <w:rPr>
          <w:rFonts w:hint="eastAsia" w:ascii="宋体" w:hAnsi="宋体" w:eastAsia="宋体" w:cs="宋体"/>
          <w:sz w:val="24"/>
          <w:szCs w:val="24"/>
          <w:lang w:val="en-US" w:eastAsia="zh-CN"/>
        </w:rPr>
        <w:t>投标</w:t>
      </w:r>
      <w:r>
        <w:rPr>
          <w:rFonts w:hint="eastAsia" w:ascii="宋体" w:hAnsi="宋体" w:eastAsia="宋体" w:cs="宋体"/>
          <w:sz w:val="24"/>
          <w:szCs w:val="24"/>
          <w:lang w:eastAsia="zh-CN"/>
        </w:rPr>
        <w:t>申请</w:t>
      </w:r>
      <w:r>
        <w:rPr>
          <w:rFonts w:hint="eastAsia" w:ascii="宋体" w:hAnsi="宋体" w:eastAsia="宋体" w:cs="宋体"/>
          <w:sz w:val="24"/>
          <w:szCs w:val="24"/>
        </w:rPr>
        <w:t>文件内容无任何虚假、未侵犯他人知识产权。若评</w:t>
      </w:r>
      <w:r>
        <w:rPr>
          <w:rFonts w:hint="eastAsia" w:ascii="宋体" w:hAnsi="宋体" w:eastAsia="宋体" w:cs="宋体"/>
          <w:sz w:val="24"/>
          <w:szCs w:val="24"/>
          <w:lang w:eastAsia="zh-CN"/>
        </w:rPr>
        <w:t>审</w:t>
      </w:r>
      <w:r>
        <w:rPr>
          <w:rFonts w:hint="eastAsia" w:ascii="宋体" w:hAnsi="宋体" w:eastAsia="宋体" w:cs="宋体"/>
          <w:sz w:val="24"/>
          <w:szCs w:val="24"/>
        </w:rPr>
        <w:t>过程中查出有虚假，同意作无效</w:t>
      </w:r>
      <w:r>
        <w:rPr>
          <w:rFonts w:hint="eastAsia" w:ascii="宋体" w:hAnsi="宋体" w:eastAsia="宋体" w:cs="宋体"/>
          <w:sz w:val="24"/>
          <w:szCs w:val="24"/>
          <w:lang w:val="en-US" w:eastAsia="zh-CN"/>
        </w:rPr>
        <w:t>投标</w:t>
      </w:r>
      <w:r>
        <w:rPr>
          <w:rFonts w:hint="eastAsia" w:ascii="宋体" w:hAnsi="宋体" w:eastAsia="宋体" w:cs="宋体"/>
          <w:sz w:val="24"/>
          <w:szCs w:val="24"/>
          <w:lang w:eastAsia="zh-CN"/>
        </w:rPr>
        <w:t>申请</w:t>
      </w:r>
      <w:r>
        <w:rPr>
          <w:rFonts w:hint="eastAsia" w:ascii="宋体" w:hAnsi="宋体" w:eastAsia="宋体" w:cs="宋体"/>
          <w:sz w:val="24"/>
          <w:szCs w:val="24"/>
        </w:rPr>
        <w:t>文件处理；若中</w:t>
      </w:r>
      <w:r>
        <w:rPr>
          <w:rFonts w:hint="eastAsia" w:ascii="宋体" w:hAnsi="宋体" w:eastAsia="宋体" w:cs="宋体"/>
          <w:sz w:val="24"/>
          <w:szCs w:val="24"/>
          <w:lang w:eastAsia="zh-CN"/>
        </w:rPr>
        <w:t>选</w:t>
      </w:r>
      <w:r>
        <w:rPr>
          <w:rFonts w:hint="eastAsia" w:ascii="宋体" w:hAnsi="宋体" w:eastAsia="宋体" w:cs="宋体"/>
          <w:sz w:val="24"/>
          <w:szCs w:val="24"/>
        </w:rPr>
        <w:t>之后查出有虚假，同意废除中</w:t>
      </w:r>
      <w:r>
        <w:rPr>
          <w:rFonts w:hint="eastAsia" w:ascii="宋体" w:hAnsi="宋体" w:eastAsia="宋体" w:cs="宋体"/>
          <w:sz w:val="24"/>
          <w:szCs w:val="24"/>
          <w:lang w:eastAsia="zh-CN"/>
        </w:rPr>
        <w:t>选</w:t>
      </w:r>
      <w:r>
        <w:rPr>
          <w:rFonts w:hint="eastAsia" w:ascii="宋体" w:hAnsi="宋体" w:eastAsia="宋体" w:cs="宋体"/>
          <w:sz w:val="24"/>
          <w:szCs w:val="24"/>
        </w:rPr>
        <w:t>资格，承担因侵犯他人知识产权而由此引起的全部法律责任和经济责任。</w:t>
      </w:r>
    </w:p>
    <w:p>
      <w:pPr>
        <w:adjustRightInd w:val="0"/>
        <w:snapToGrid w:val="0"/>
        <w:spacing w:line="360" w:lineRule="auto"/>
        <w:ind w:left="-27" w:leftChars="-13" w:firstLine="480" w:firstLineChars="200"/>
        <w:rPr>
          <w:rFonts w:hint="eastAsia" w:ascii="宋体" w:hAnsi="宋体" w:eastAsia="宋体" w:cs="宋体"/>
          <w:sz w:val="24"/>
          <w:szCs w:val="24"/>
        </w:rPr>
      </w:pPr>
      <w:r>
        <w:rPr>
          <w:rFonts w:hint="eastAsia" w:ascii="宋体" w:hAnsi="宋体" w:eastAsia="宋体" w:cs="宋体"/>
          <w:sz w:val="24"/>
          <w:szCs w:val="24"/>
        </w:rPr>
        <w:t>与本</w:t>
      </w:r>
      <w:r>
        <w:rPr>
          <w:rFonts w:hint="eastAsia" w:ascii="宋体" w:hAnsi="宋体" w:eastAsia="宋体" w:cs="宋体"/>
          <w:sz w:val="24"/>
          <w:szCs w:val="24"/>
          <w:lang w:val="en-US" w:eastAsia="zh-CN"/>
        </w:rPr>
        <w:t>次招投标</w:t>
      </w:r>
      <w:r>
        <w:rPr>
          <w:rFonts w:hint="eastAsia" w:ascii="宋体" w:hAnsi="宋体" w:eastAsia="宋体" w:cs="宋体"/>
          <w:sz w:val="24"/>
          <w:szCs w:val="24"/>
        </w:rPr>
        <w:t>有关的一切往来通讯寄：</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投标</w:t>
      </w:r>
      <w:r>
        <w:rPr>
          <w:rFonts w:hint="eastAsia" w:ascii="宋体" w:hAnsi="宋体" w:eastAsia="宋体" w:cs="宋体"/>
          <w:sz w:val="24"/>
          <w:szCs w:val="24"/>
          <w:lang w:eastAsia="zh-CN"/>
        </w:rPr>
        <w:t>申请</w:t>
      </w:r>
      <w:r>
        <w:rPr>
          <w:rFonts w:hint="eastAsia" w:ascii="宋体" w:hAnsi="宋体" w:eastAsia="宋体" w:cs="宋体"/>
          <w:sz w:val="24"/>
          <w:szCs w:val="24"/>
        </w:rPr>
        <w:t xml:space="preserve">人全称 ：            </w:t>
      </w:r>
    </w:p>
    <w:p>
      <w:pPr>
        <w:adjustRightInd w:val="0"/>
        <w:snapToGrid w:val="0"/>
        <w:spacing w:line="360" w:lineRule="auto"/>
        <w:ind w:left="-29" w:leftChars="-14"/>
        <w:rPr>
          <w:rFonts w:hint="eastAsia" w:ascii="宋体" w:hAnsi="宋体" w:eastAsia="宋体" w:cs="宋体"/>
          <w:sz w:val="24"/>
          <w:szCs w:val="24"/>
        </w:rPr>
      </w:pPr>
      <w:r>
        <w:rPr>
          <w:rFonts w:hint="eastAsia" w:ascii="宋体" w:hAnsi="宋体" w:eastAsia="宋体" w:cs="宋体"/>
          <w:sz w:val="24"/>
          <w:szCs w:val="24"/>
        </w:rPr>
        <w:t>地址：</w:t>
      </w:r>
    </w:p>
    <w:p>
      <w:pPr>
        <w:adjustRightInd w:val="0"/>
        <w:snapToGrid w:val="0"/>
        <w:spacing w:line="360" w:lineRule="auto"/>
        <w:ind w:left="-29" w:leftChars="-14"/>
        <w:rPr>
          <w:rFonts w:hint="eastAsia" w:ascii="宋体" w:hAnsi="宋体" w:eastAsia="宋体" w:cs="宋体"/>
          <w:sz w:val="24"/>
          <w:szCs w:val="24"/>
        </w:rPr>
      </w:pPr>
      <w:r>
        <w:rPr>
          <w:rFonts w:hint="eastAsia" w:ascii="宋体" w:hAnsi="宋体" w:eastAsia="宋体" w:cs="宋体"/>
          <w:sz w:val="24"/>
          <w:szCs w:val="24"/>
        </w:rPr>
        <w:t>邮编：                电话：                传真：</w:t>
      </w:r>
    </w:p>
    <w:p>
      <w:pPr>
        <w:adjustRightInd w:val="0"/>
        <w:snapToGrid w:val="0"/>
        <w:spacing w:line="360" w:lineRule="auto"/>
        <w:rPr>
          <w:rFonts w:hint="eastAsia" w:ascii="宋体" w:hAnsi="宋体" w:eastAsia="宋体" w:cs="宋体"/>
          <w:sz w:val="24"/>
          <w:szCs w:val="24"/>
        </w:rPr>
      </w:pPr>
    </w:p>
    <w:p>
      <w:pPr>
        <w:spacing w:line="360" w:lineRule="auto"/>
        <w:jc w:val="right"/>
        <w:rPr>
          <w:rFonts w:hint="eastAsia" w:ascii="宋体" w:hAnsi="宋体" w:eastAsia="宋体" w:cs="宋体"/>
          <w:snapToGrid w:val="0"/>
          <w:kern w:val="0"/>
          <w:sz w:val="24"/>
          <w:szCs w:val="24"/>
          <w:u w:val="single"/>
        </w:rPr>
      </w:pPr>
      <w:r>
        <w:rPr>
          <w:rFonts w:hint="eastAsia" w:ascii="宋体" w:hAnsi="宋体" w:eastAsia="宋体" w:cs="宋体"/>
          <w:snapToGrid w:val="0"/>
          <w:kern w:val="0"/>
          <w:sz w:val="24"/>
          <w:szCs w:val="24"/>
          <w:lang w:val="en-US" w:eastAsia="zh-CN"/>
        </w:rPr>
        <w:t>投标</w:t>
      </w:r>
      <w:r>
        <w:rPr>
          <w:rFonts w:hint="eastAsia" w:ascii="宋体" w:hAnsi="宋体" w:eastAsia="宋体" w:cs="宋体"/>
          <w:snapToGrid w:val="0"/>
          <w:kern w:val="0"/>
          <w:sz w:val="24"/>
          <w:szCs w:val="24"/>
          <w:lang w:eastAsia="zh-CN"/>
        </w:rPr>
        <w:t>申请</w:t>
      </w:r>
      <w:r>
        <w:rPr>
          <w:rFonts w:hint="eastAsia" w:ascii="宋体" w:hAnsi="宋体" w:eastAsia="宋体" w:cs="宋体"/>
          <w:snapToGrid w:val="0"/>
          <w:kern w:val="0"/>
          <w:sz w:val="24"/>
          <w:szCs w:val="24"/>
        </w:rPr>
        <w:t>人：</w:t>
      </w:r>
      <w:r>
        <w:rPr>
          <w:rFonts w:hint="eastAsia" w:ascii="宋体" w:hAnsi="宋体" w:eastAsia="宋体" w:cs="宋体"/>
          <w:snapToGrid w:val="0"/>
          <w:kern w:val="0"/>
          <w:sz w:val="24"/>
          <w:szCs w:val="24"/>
          <w:u w:val="single"/>
        </w:rPr>
        <w:t xml:space="preserve">  （盖单位章）  </w:t>
      </w:r>
    </w:p>
    <w:p>
      <w:pPr>
        <w:spacing w:line="360" w:lineRule="auto"/>
        <w:jc w:val="right"/>
        <w:rPr>
          <w:rFonts w:hint="eastAsia" w:ascii="宋体" w:hAnsi="宋体" w:eastAsia="宋体" w:cs="宋体"/>
          <w:snapToGrid w:val="0"/>
          <w:kern w:val="0"/>
          <w:sz w:val="24"/>
          <w:szCs w:val="24"/>
          <w:u w:val="single"/>
        </w:rPr>
      </w:pPr>
      <w:r>
        <w:rPr>
          <w:rFonts w:hint="eastAsia" w:ascii="宋体" w:hAnsi="宋体" w:eastAsia="宋体" w:cs="宋体"/>
          <w:snapToGrid w:val="0"/>
          <w:kern w:val="0"/>
          <w:sz w:val="24"/>
          <w:szCs w:val="24"/>
        </w:rPr>
        <w:t>法定代表人（或委托代理人）：</w:t>
      </w:r>
      <w:r>
        <w:rPr>
          <w:rFonts w:hint="eastAsia" w:ascii="宋体" w:hAnsi="宋体" w:eastAsia="宋体" w:cs="宋体"/>
          <w:snapToGrid w:val="0"/>
          <w:kern w:val="0"/>
          <w:sz w:val="24"/>
          <w:szCs w:val="24"/>
          <w:u w:val="single"/>
        </w:rPr>
        <w:t xml:space="preserve">    （签名）</w:t>
      </w:r>
    </w:p>
    <w:p>
      <w:pPr>
        <w:spacing w:line="360" w:lineRule="auto"/>
        <w:jc w:val="righ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年</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月</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日</w:t>
      </w:r>
    </w:p>
    <w:p>
      <w:pPr>
        <w:pStyle w:val="10"/>
        <w:rPr>
          <w:rFonts w:hint="eastAsia" w:ascii="宋体" w:hAnsi="宋体" w:eastAsia="宋体" w:cs="宋体"/>
          <w:snapToGrid w:val="0"/>
          <w:kern w:val="0"/>
          <w:sz w:val="24"/>
          <w:szCs w:val="24"/>
        </w:rPr>
      </w:pPr>
    </w:p>
    <w:p>
      <w:pPr>
        <w:pStyle w:val="11"/>
        <w:rPr>
          <w:rFonts w:hint="eastAsia" w:ascii="宋体" w:hAnsi="宋体" w:eastAsia="宋体" w:cs="宋体"/>
          <w:snapToGrid w:val="0"/>
          <w:kern w:val="0"/>
          <w:sz w:val="24"/>
          <w:szCs w:val="24"/>
        </w:rPr>
      </w:pPr>
    </w:p>
    <w:p>
      <w:pPr>
        <w:rPr>
          <w:rFonts w:hint="eastAsia" w:ascii="宋体" w:hAnsi="宋体" w:eastAsia="宋体" w:cs="宋体"/>
          <w:snapToGrid w:val="0"/>
          <w:kern w:val="0"/>
          <w:sz w:val="24"/>
          <w:szCs w:val="24"/>
        </w:rPr>
      </w:pPr>
    </w:p>
    <w:p>
      <w:pPr>
        <w:pStyle w:val="10"/>
        <w:rPr>
          <w:rFonts w:hint="eastAsia" w:ascii="宋体" w:hAnsi="宋体" w:eastAsia="宋体" w:cs="宋体"/>
          <w:snapToGrid w:val="0"/>
          <w:kern w:val="0"/>
          <w:sz w:val="24"/>
          <w:szCs w:val="24"/>
        </w:rPr>
      </w:pPr>
    </w:p>
    <w:p>
      <w:pPr>
        <w:pStyle w:val="11"/>
        <w:rPr>
          <w:rFonts w:hint="eastAsia" w:ascii="宋体" w:hAnsi="宋体" w:eastAsia="宋体" w:cs="宋体"/>
          <w:snapToGrid w:val="0"/>
          <w:kern w:val="0"/>
          <w:sz w:val="24"/>
          <w:szCs w:val="24"/>
        </w:rPr>
      </w:pPr>
    </w:p>
    <w:p>
      <w:pPr>
        <w:rPr>
          <w:rFonts w:hint="eastAsia" w:ascii="宋体" w:hAnsi="宋体" w:eastAsia="宋体" w:cs="宋体"/>
          <w:snapToGrid w:val="0"/>
          <w:kern w:val="0"/>
          <w:sz w:val="24"/>
          <w:szCs w:val="24"/>
        </w:rPr>
      </w:pPr>
    </w:p>
    <w:p>
      <w:pPr>
        <w:pStyle w:val="10"/>
        <w:rPr>
          <w:rFonts w:hint="eastAsia" w:ascii="宋体" w:hAnsi="宋体" w:eastAsia="宋体" w:cs="宋体"/>
          <w:snapToGrid w:val="0"/>
          <w:kern w:val="0"/>
          <w:sz w:val="24"/>
          <w:szCs w:val="24"/>
        </w:rPr>
      </w:pPr>
    </w:p>
    <w:p>
      <w:pPr>
        <w:pStyle w:val="11"/>
        <w:rPr>
          <w:rFonts w:hint="eastAsia" w:ascii="宋体" w:hAnsi="宋体" w:eastAsia="宋体" w:cs="宋体"/>
          <w:snapToGrid w:val="0"/>
          <w:kern w:val="0"/>
          <w:sz w:val="24"/>
          <w:szCs w:val="24"/>
        </w:rPr>
      </w:pPr>
    </w:p>
    <w:p>
      <w:pPr>
        <w:rPr>
          <w:rFonts w:hint="eastAsia" w:ascii="宋体" w:hAnsi="宋体" w:eastAsia="宋体" w:cs="宋体"/>
          <w:snapToGrid w:val="0"/>
          <w:kern w:val="0"/>
          <w:sz w:val="24"/>
          <w:szCs w:val="24"/>
        </w:rPr>
      </w:pPr>
    </w:p>
    <w:p>
      <w:pPr>
        <w:pStyle w:val="10"/>
        <w:rPr>
          <w:rFonts w:hint="eastAsia"/>
          <w:lang w:val="en-US" w:eastAsia="zh-CN"/>
        </w:rPr>
      </w:pPr>
    </w:p>
    <w:p>
      <w:pPr>
        <w:pStyle w:val="34"/>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8、</w:t>
      </w:r>
      <w:r>
        <w:rPr>
          <w:rFonts w:hint="eastAsia" w:ascii="宋体" w:hAnsi="宋体" w:eastAsia="宋体" w:cs="宋体"/>
          <w:b w:val="0"/>
          <w:bCs w:val="0"/>
          <w:sz w:val="24"/>
          <w:szCs w:val="24"/>
        </w:rPr>
        <w:t>信誉承诺书</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信誉承诺书</w:t>
      </w:r>
    </w:p>
    <w:p>
      <w:pPr>
        <w:pStyle w:val="36"/>
        <w:spacing w:line="360" w:lineRule="auto"/>
        <w:rPr>
          <w:rFonts w:hint="eastAsia" w:ascii="宋体" w:hAnsi="宋体" w:eastAsia="宋体" w:cs="宋体"/>
          <w:color w:val="auto"/>
          <w:sz w:val="24"/>
          <w:szCs w:val="24"/>
        </w:rPr>
      </w:pPr>
    </w:p>
    <w:p>
      <w:pPr>
        <w:pStyle w:val="37"/>
        <w:spacing w:line="360" w:lineRule="auto"/>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投标</w:t>
      </w:r>
      <w:r>
        <w:rPr>
          <w:rFonts w:hint="eastAsia" w:ascii="宋体" w:hAnsi="宋体" w:eastAsia="宋体" w:cs="宋体"/>
          <w:sz w:val="24"/>
          <w:szCs w:val="24"/>
          <w:lang w:eastAsia="zh-CN"/>
        </w:rPr>
        <w:t>人</w:t>
      </w:r>
      <w:r>
        <w:rPr>
          <w:rFonts w:hint="eastAsia" w:ascii="宋体" w:hAnsi="宋体" w:eastAsia="宋体" w:cs="宋体"/>
          <w:sz w:val="24"/>
          <w:szCs w:val="24"/>
        </w:rPr>
        <w:t>名称）：</w:t>
      </w:r>
    </w:p>
    <w:p>
      <w:pPr>
        <w:pStyle w:val="37"/>
        <w:spacing w:line="360" w:lineRule="auto"/>
        <w:rPr>
          <w:rFonts w:hint="eastAsia" w:ascii="宋体" w:hAnsi="宋体" w:eastAsia="宋体" w:cs="宋体"/>
          <w:sz w:val="24"/>
          <w:szCs w:val="24"/>
        </w:rPr>
      </w:pPr>
    </w:p>
    <w:p>
      <w:pPr>
        <w:pStyle w:val="37"/>
        <w:spacing w:line="360" w:lineRule="auto"/>
        <w:rPr>
          <w:rFonts w:hint="eastAsia" w:ascii="宋体" w:hAnsi="宋体" w:eastAsia="宋体" w:cs="宋体"/>
          <w:sz w:val="24"/>
          <w:szCs w:val="24"/>
        </w:rPr>
      </w:pPr>
      <w:r>
        <w:rPr>
          <w:rFonts w:hint="eastAsia" w:ascii="宋体" w:hAnsi="宋体" w:eastAsia="宋体" w:cs="宋体"/>
          <w:sz w:val="24"/>
          <w:szCs w:val="24"/>
        </w:rPr>
        <w:t>我单位参与了</w:t>
      </w:r>
      <w:r>
        <w:rPr>
          <w:rFonts w:hint="eastAsia" w:ascii="宋体" w:hAnsi="宋体" w:eastAsia="宋体" w:cs="宋体"/>
          <w:sz w:val="24"/>
          <w:szCs w:val="24"/>
          <w:u w:val="single"/>
        </w:rPr>
        <w:t xml:space="preserve">    （工程名称及标段）        </w:t>
      </w:r>
      <w:r>
        <w:rPr>
          <w:rFonts w:hint="eastAsia" w:ascii="宋体" w:hAnsi="宋体" w:eastAsia="宋体" w:cs="宋体"/>
          <w:sz w:val="24"/>
          <w:szCs w:val="24"/>
          <w:lang w:val="en-US" w:eastAsia="zh-CN"/>
        </w:rPr>
        <w:t>招投标</w:t>
      </w:r>
      <w:r>
        <w:rPr>
          <w:rFonts w:hint="eastAsia" w:ascii="宋体" w:hAnsi="宋体" w:eastAsia="宋体" w:cs="宋体"/>
          <w:sz w:val="24"/>
          <w:szCs w:val="24"/>
        </w:rPr>
        <w:t>活动，现我方对以下内容作出相应承诺：</w:t>
      </w:r>
    </w:p>
    <w:p>
      <w:pPr>
        <w:pStyle w:val="37"/>
        <w:spacing w:line="360" w:lineRule="auto"/>
        <w:rPr>
          <w:rFonts w:hint="eastAsia" w:ascii="宋体" w:hAnsi="宋体" w:eastAsia="宋体" w:cs="宋体"/>
          <w:sz w:val="24"/>
          <w:szCs w:val="24"/>
        </w:rPr>
      </w:pPr>
      <w:r>
        <w:rPr>
          <w:rFonts w:hint="eastAsia" w:ascii="宋体" w:hAnsi="宋体" w:eastAsia="宋体" w:cs="宋体"/>
          <w:sz w:val="24"/>
          <w:szCs w:val="24"/>
        </w:rPr>
        <w:t>（1）重庆市</w:t>
      </w:r>
      <w:r>
        <w:rPr>
          <w:rFonts w:hint="eastAsia" w:ascii="宋体" w:hAnsi="宋体" w:eastAsia="宋体" w:cs="宋体"/>
          <w:sz w:val="24"/>
          <w:szCs w:val="24"/>
          <w:lang w:val="en-US" w:eastAsia="zh-CN"/>
        </w:rPr>
        <w:t>环保局</w:t>
      </w:r>
      <w:r>
        <w:rPr>
          <w:rFonts w:hint="eastAsia" w:ascii="宋体" w:hAnsi="宋体" w:eastAsia="宋体" w:cs="宋体"/>
          <w:sz w:val="24"/>
          <w:szCs w:val="24"/>
        </w:rPr>
        <w:t>在重庆</w:t>
      </w:r>
      <w:r>
        <w:rPr>
          <w:rFonts w:hint="eastAsia" w:ascii="宋体" w:hAnsi="宋体" w:eastAsia="宋体" w:cs="宋体"/>
          <w:sz w:val="24"/>
          <w:szCs w:val="24"/>
          <w:lang w:val="en-US" w:eastAsia="zh-CN"/>
        </w:rPr>
        <w:t>环保局</w:t>
      </w:r>
      <w:r>
        <w:rPr>
          <w:rFonts w:hint="eastAsia" w:ascii="宋体" w:hAnsi="宋体" w:eastAsia="宋体" w:cs="宋体"/>
          <w:sz w:val="24"/>
          <w:szCs w:val="24"/>
        </w:rPr>
        <w:t>网上对本单位无尚处在公布期内的不良行为记录。</w:t>
      </w:r>
    </w:p>
    <w:p>
      <w:pPr>
        <w:pStyle w:val="37"/>
        <w:spacing w:line="360" w:lineRule="auto"/>
        <w:rPr>
          <w:rFonts w:hint="eastAsia" w:ascii="宋体" w:hAnsi="宋体" w:eastAsia="宋体" w:cs="宋体"/>
          <w:sz w:val="24"/>
          <w:szCs w:val="24"/>
        </w:rPr>
      </w:pPr>
      <w:r>
        <w:rPr>
          <w:rFonts w:hint="eastAsia" w:ascii="宋体" w:hAnsi="宋体" w:eastAsia="宋体" w:cs="宋体"/>
          <w:sz w:val="24"/>
          <w:szCs w:val="24"/>
        </w:rPr>
        <w:t>（2）本单位近</w:t>
      </w:r>
      <w:r>
        <w:rPr>
          <w:rFonts w:hint="eastAsia" w:ascii="宋体" w:hAnsi="宋体" w:eastAsia="宋体" w:cs="宋体"/>
          <w:sz w:val="24"/>
          <w:szCs w:val="24"/>
          <w:lang w:val="en-US" w:eastAsia="zh-CN"/>
        </w:rPr>
        <w:t>2</w:t>
      </w:r>
      <w:r>
        <w:rPr>
          <w:rFonts w:hint="eastAsia" w:ascii="宋体" w:hAnsi="宋体" w:eastAsia="宋体" w:cs="宋体"/>
          <w:sz w:val="24"/>
          <w:szCs w:val="24"/>
        </w:rPr>
        <w:t>年（20</w:t>
      </w:r>
      <w:r>
        <w:rPr>
          <w:rFonts w:hint="eastAsia" w:ascii="宋体" w:hAnsi="宋体" w:eastAsia="宋体" w:cs="宋体"/>
          <w:sz w:val="24"/>
          <w:szCs w:val="24"/>
          <w:lang w:val="en-US" w:eastAsia="zh-CN"/>
        </w:rPr>
        <w:t>20</w:t>
      </w:r>
      <w:r>
        <w:rPr>
          <w:rFonts w:hint="eastAsia" w:ascii="宋体" w:hAnsi="宋体" w:eastAsia="宋体" w:cs="宋体"/>
          <w:sz w:val="24"/>
          <w:szCs w:val="24"/>
        </w:rPr>
        <w:t>年1月1日至今）未受到国家</w:t>
      </w:r>
      <w:r>
        <w:rPr>
          <w:rFonts w:hint="eastAsia" w:ascii="宋体" w:hAnsi="宋体" w:eastAsia="宋体" w:cs="宋体"/>
          <w:sz w:val="24"/>
          <w:szCs w:val="24"/>
          <w:lang w:val="en-US" w:eastAsia="zh-CN"/>
        </w:rPr>
        <w:t>环保</w:t>
      </w:r>
      <w:r>
        <w:rPr>
          <w:rFonts w:hint="eastAsia" w:ascii="宋体" w:hAnsi="宋体" w:eastAsia="宋体" w:cs="宋体"/>
          <w:sz w:val="24"/>
          <w:szCs w:val="24"/>
        </w:rPr>
        <w:t>部、重庆市</w:t>
      </w:r>
      <w:r>
        <w:rPr>
          <w:rFonts w:hint="eastAsia" w:ascii="宋体" w:hAnsi="宋体" w:eastAsia="宋体" w:cs="宋体"/>
          <w:sz w:val="24"/>
          <w:szCs w:val="24"/>
          <w:lang w:val="en-US" w:eastAsia="zh-CN"/>
        </w:rPr>
        <w:t>环保</w:t>
      </w:r>
      <w:r>
        <w:rPr>
          <w:rFonts w:hint="eastAsia" w:ascii="宋体" w:hAnsi="宋体" w:eastAsia="宋体" w:cs="宋体"/>
          <w:sz w:val="24"/>
          <w:szCs w:val="24"/>
        </w:rPr>
        <w:t>和工程所在地县（区）</w:t>
      </w:r>
      <w:r>
        <w:rPr>
          <w:rFonts w:hint="eastAsia" w:ascii="宋体" w:hAnsi="宋体" w:eastAsia="宋体" w:cs="宋体"/>
          <w:sz w:val="24"/>
          <w:szCs w:val="24"/>
          <w:lang w:val="en-US" w:eastAsia="zh-CN"/>
        </w:rPr>
        <w:t>环保</w:t>
      </w:r>
      <w:r>
        <w:rPr>
          <w:rFonts w:hint="eastAsia" w:ascii="宋体" w:hAnsi="宋体" w:eastAsia="宋体" w:cs="宋体"/>
          <w:sz w:val="24"/>
          <w:szCs w:val="24"/>
        </w:rPr>
        <w:t>政主管部门的限制投标等尚在处罚期内的行政处罚。</w:t>
      </w:r>
    </w:p>
    <w:p>
      <w:pPr>
        <w:pStyle w:val="37"/>
        <w:spacing w:line="360" w:lineRule="auto"/>
        <w:rPr>
          <w:rFonts w:hint="eastAsia" w:ascii="宋体" w:hAnsi="宋体" w:eastAsia="宋体" w:cs="宋体"/>
          <w:sz w:val="24"/>
          <w:szCs w:val="24"/>
        </w:rPr>
      </w:pPr>
    </w:p>
    <w:p>
      <w:pPr>
        <w:pStyle w:val="37"/>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pStyle w:val="37"/>
        <w:spacing w:line="360" w:lineRule="auto"/>
        <w:rPr>
          <w:rFonts w:hint="eastAsia" w:ascii="宋体" w:hAnsi="宋体" w:eastAsia="宋体" w:cs="宋体"/>
          <w:sz w:val="24"/>
          <w:szCs w:val="24"/>
        </w:rPr>
      </w:pPr>
    </w:p>
    <w:p>
      <w:pPr>
        <w:pStyle w:val="37"/>
        <w:spacing w:line="360" w:lineRule="auto"/>
        <w:rPr>
          <w:rFonts w:hint="eastAsia" w:ascii="宋体" w:hAnsi="宋体" w:eastAsia="宋体" w:cs="宋体"/>
          <w:sz w:val="24"/>
          <w:szCs w:val="24"/>
        </w:rPr>
      </w:pPr>
    </w:p>
    <w:p>
      <w:pPr>
        <w:spacing w:line="360" w:lineRule="auto"/>
        <w:jc w:val="right"/>
        <w:rPr>
          <w:rFonts w:hint="eastAsia" w:ascii="宋体" w:hAnsi="宋体" w:eastAsia="宋体" w:cs="宋体"/>
          <w:snapToGrid w:val="0"/>
          <w:kern w:val="0"/>
          <w:sz w:val="24"/>
          <w:szCs w:val="24"/>
          <w:u w:val="single"/>
        </w:rPr>
      </w:pPr>
      <w:r>
        <w:rPr>
          <w:rFonts w:hint="eastAsia" w:ascii="宋体" w:hAnsi="宋体" w:eastAsia="宋体" w:cs="宋体"/>
          <w:snapToGrid w:val="0"/>
          <w:kern w:val="0"/>
          <w:sz w:val="24"/>
          <w:szCs w:val="24"/>
          <w:lang w:val="en-US" w:eastAsia="zh-CN"/>
        </w:rPr>
        <w:t>投标</w:t>
      </w:r>
      <w:r>
        <w:rPr>
          <w:rFonts w:hint="eastAsia" w:ascii="宋体" w:hAnsi="宋体" w:eastAsia="宋体" w:cs="宋体"/>
          <w:snapToGrid w:val="0"/>
          <w:kern w:val="0"/>
          <w:sz w:val="24"/>
          <w:szCs w:val="24"/>
          <w:lang w:eastAsia="zh-CN"/>
        </w:rPr>
        <w:t>申请</w:t>
      </w:r>
      <w:r>
        <w:rPr>
          <w:rFonts w:hint="eastAsia" w:ascii="宋体" w:hAnsi="宋体" w:eastAsia="宋体" w:cs="宋体"/>
          <w:snapToGrid w:val="0"/>
          <w:kern w:val="0"/>
          <w:sz w:val="24"/>
          <w:szCs w:val="24"/>
        </w:rPr>
        <w:t>人：</w:t>
      </w:r>
      <w:r>
        <w:rPr>
          <w:rFonts w:hint="eastAsia" w:ascii="宋体" w:hAnsi="宋体" w:eastAsia="宋体" w:cs="宋体"/>
          <w:snapToGrid w:val="0"/>
          <w:kern w:val="0"/>
          <w:sz w:val="24"/>
          <w:szCs w:val="24"/>
          <w:u w:val="single"/>
        </w:rPr>
        <w:t xml:space="preserve">  （盖单位章）  </w:t>
      </w:r>
    </w:p>
    <w:p>
      <w:pPr>
        <w:spacing w:line="360" w:lineRule="auto"/>
        <w:jc w:val="right"/>
        <w:rPr>
          <w:rFonts w:hint="eastAsia" w:ascii="宋体" w:hAnsi="宋体" w:eastAsia="宋体" w:cs="宋体"/>
          <w:snapToGrid w:val="0"/>
          <w:kern w:val="0"/>
          <w:sz w:val="24"/>
          <w:szCs w:val="24"/>
          <w:u w:val="single"/>
        </w:rPr>
      </w:pPr>
      <w:r>
        <w:rPr>
          <w:rFonts w:hint="eastAsia" w:ascii="宋体" w:hAnsi="宋体" w:eastAsia="宋体" w:cs="宋体"/>
          <w:snapToGrid w:val="0"/>
          <w:kern w:val="0"/>
          <w:sz w:val="24"/>
          <w:szCs w:val="24"/>
        </w:rPr>
        <w:t>法定代表人（或委托代理人）：</w:t>
      </w:r>
      <w:r>
        <w:rPr>
          <w:rFonts w:hint="eastAsia" w:ascii="宋体" w:hAnsi="宋体" w:eastAsia="宋体" w:cs="宋体"/>
          <w:snapToGrid w:val="0"/>
          <w:kern w:val="0"/>
          <w:sz w:val="24"/>
          <w:szCs w:val="24"/>
          <w:u w:val="single"/>
        </w:rPr>
        <w:t xml:space="preserve">    （签名）</w:t>
      </w:r>
    </w:p>
    <w:p>
      <w:pPr>
        <w:spacing w:line="360" w:lineRule="auto"/>
        <w:jc w:val="right"/>
        <w:rPr>
          <w:rFonts w:hint="eastAsia" w:ascii="宋体" w:hAnsi="宋体" w:eastAsia="宋体" w:cs="宋体"/>
          <w:sz w:val="24"/>
          <w:szCs w:val="24"/>
          <w:lang w:val="en-US" w:eastAsia="zh-CN"/>
        </w:rPr>
      </w:pP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年</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月</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日</w:t>
      </w:r>
    </w:p>
    <w:p>
      <w:pPr>
        <w:numPr>
          <w:ilvl w:val="0"/>
          <w:numId w:val="0"/>
        </w:numPr>
        <w:adjustRightInd w:val="0"/>
        <w:snapToGrid w:val="0"/>
        <w:spacing w:line="360" w:lineRule="auto"/>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ind w:left="0" w:leftChars="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34"/>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9、其他资料（如有）</w:t>
      </w:r>
    </w:p>
    <w:p>
      <w:pPr>
        <w:pStyle w:val="2"/>
        <w:ind w:left="0" w:leftChars="0" w:firstLine="0" w:firstLineChars="0"/>
        <w:rPr>
          <w:rFonts w:hint="eastAsia"/>
          <w:lang w:val="en-US" w:eastAsia="zh-CN"/>
        </w:rPr>
      </w:pPr>
    </w:p>
    <w:sectPr>
      <w:footerReference r:id="rId5" w:type="default"/>
      <w:pgSz w:w="11906" w:h="16838"/>
      <w:pgMar w:top="1440" w:right="1800" w:bottom="1440" w:left="960" w:header="851" w:footer="992" w:gutter="0"/>
      <w:pgNumType w:fmt="decimal"/>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ANG" w:date="2022-04-28T14:41:03Z" w:initials="A">
    <w:p w14:paraId="1C5A1448">
      <w:pPr>
        <w:pStyle w:val="9"/>
        <w:rPr>
          <w:rFonts w:hint="default" w:eastAsia="宋体"/>
          <w:lang w:val="en-US" w:eastAsia="zh-CN"/>
        </w:rPr>
      </w:pPr>
      <w:r>
        <w:rPr>
          <w:rFonts w:hint="eastAsia"/>
          <w:lang w:val="en-US" w:eastAsia="zh-CN"/>
        </w:rPr>
        <w:t>招标中，招标人提供的资料要整理出来 同招标文件一同发出</w:t>
      </w:r>
    </w:p>
  </w:comment>
  <w:comment w:id="1" w:author="TANG" w:date="2022-04-28T14:42:48Z" w:initials="A">
    <w:p w14:paraId="3A971D9E">
      <w:pPr>
        <w:pStyle w:val="9"/>
        <w:rPr>
          <w:rFonts w:hint="default" w:eastAsia="宋体"/>
          <w:lang w:val="en-US" w:eastAsia="zh-CN"/>
        </w:rPr>
      </w:pPr>
      <w:r>
        <w:rPr>
          <w:rFonts w:hint="eastAsia"/>
          <w:lang w:val="en-US" w:eastAsia="zh-CN"/>
        </w:rPr>
        <w:t>疫情防控期间是否要求投标人参加开标？</w:t>
      </w:r>
    </w:p>
  </w:comment>
  <w:comment w:id="2" w:author="TANG" w:date="2022-04-28T14:44:15Z" w:initials="A">
    <w:p w14:paraId="506379D0">
      <w:pPr>
        <w:pStyle w:val="9"/>
      </w:pPr>
      <w:r>
        <w:annotationRef/>
      </w:r>
    </w:p>
  </w:comment>
  <w:comment w:id="3" w:author="TANG" w:date="2022-04-28T14:48:23Z" w:initials="A">
    <w:p w14:paraId="67FA4BE0">
      <w:pPr>
        <w:pStyle w:val="9"/>
        <w:rPr>
          <w:rFonts w:hint="default" w:eastAsia="宋体"/>
          <w:lang w:val="en-US" w:eastAsia="zh-CN"/>
        </w:rPr>
      </w:pPr>
      <w:r>
        <w:rPr>
          <w:rFonts w:hint="eastAsia"/>
          <w:lang w:val="en-US" w:eastAsia="zh-CN"/>
        </w:rPr>
        <w:t>前面资格审查中标准中未要求投标人提供资质证书、营业执照</w:t>
      </w:r>
    </w:p>
  </w:comment>
  <w:comment w:id="4" w:author="TANG" w:date="2022-04-28T14:49:01Z" w:initials="A">
    <w:p w14:paraId="4F86036C">
      <w:pPr>
        <w:pStyle w:val="9"/>
        <w:rPr>
          <w:rFonts w:hint="default" w:eastAsia="宋体"/>
          <w:lang w:val="en-US" w:eastAsia="zh-CN"/>
        </w:rPr>
      </w:pPr>
      <w:r>
        <w:rPr>
          <w:rFonts w:hint="eastAsia"/>
          <w:lang w:val="en-US" w:eastAsia="zh-CN"/>
        </w:rPr>
        <w:t>哪里的15条</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C5A1448" w15:done="0"/>
  <w15:commentEx w15:paraId="3A971D9E" w15:done="0"/>
  <w15:commentEx w15:paraId="506379D0" w15:done="0"/>
  <w15:commentEx w15:paraId="67FA4BE0" w15:done="0"/>
  <w15:commentEx w15:paraId="4F86036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F5978"/>
    <w:multiLevelType w:val="singleLevel"/>
    <w:tmpl w:val="970F5978"/>
    <w:lvl w:ilvl="0" w:tentative="0">
      <w:start w:val="1"/>
      <w:numFmt w:val="decimal"/>
      <w:suff w:val="nothing"/>
      <w:lvlText w:val="%1、"/>
      <w:lvlJc w:val="left"/>
    </w:lvl>
  </w:abstractNum>
  <w:abstractNum w:abstractNumId="1">
    <w:nsid w:val="9E151F0E"/>
    <w:multiLevelType w:val="multilevel"/>
    <w:tmpl w:val="9E151F0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5161673"/>
    <w:multiLevelType w:val="singleLevel"/>
    <w:tmpl w:val="65161673"/>
    <w:lvl w:ilvl="0" w:tentative="0">
      <w:start w:val="2"/>
      <w:numFmt w:val="decimal"/>
      <w:suff w:val="space"/>
      <w:lvlText w:val="%1."/>
      <w:lvlJc w:val="left"/>
    </w:lvl>
  </w:abstractNum>
  <w:abstractNum w:abstractNumId="3">
    <w:nsid w:val="6F848E85"/>
    <w:multiLevelType w:val="singleLevel"/>
    <w:tmpl w:val="6F848E85"/>
    <w:lvl w:ilvl="0" w:tentative="0">
      <w:start w:val="4"/>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ANG">
    <w15:presenceInfo w15:providerId="None" w15:userId="T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ZjNkODE0ZTFkNDg4Y2IzZDMwYTQ0NjAwYjAyMGYifQ=="/>
  </w:docVars>
  <w:rsids>
    <w:rsidRoot w:val="00F46921"/>
    <w:rsid w:val="000031B2"/>
    <w:rsid w:val="00004162"/>
    <w:rsid w:val="00005476"/>
    <w:rsid w:val="00012363"/>
    <w:rsid w:val="00012F4A"/>
    <w:rsid w:val="00025047"/>
    <w:rsid w:val="00027339"/>
    <w:rsid w:val="00043BAD"/>
    <w:rsid w:val="00044499"/>
    <w:rsid w:val="00046520"/>
    <w:rsid w:val="00046F63"/>
    <w:rsid w:val="00054640"/>
    <w:rsid w:val="0006176E"/>
    <w:rsid w:val="00062720"/>
    <w:rsid w:val="000637A3"/>
    <w:rsid w:val="0006667D"/>
    <w:rsid w:val="00070630"/>
    <w:rsid w:val="00090258"/>
    <w:rsid w:val="00094470"/>
    <w:rsid w:val="000A360F"/>
    <w:rsid w:val="000A623E"/>
    <w:rsid w:val="000A75EA"/>
    <w:rsid w:val="000B408A"/>
    <w:rsid w:val="000B4E3E"/>
    <w:rsid w:val="000B78F9"/>
    <w:rsid w:val="000D18AB"/>
    <w:rsid w:val="000F639E"/>
    <w:rsid w:val="00103D29"/>
    <w:rsid w:val="00110931"/>
    <w:rsid w:val="001140C9"/>
    <w:rsid w:val="001169AA"/>
    <w:rsid w:val="001212F7"/>
    <w:rsid w:val="00130A18"/>
    <w:rsid w:val="00130CD4"/>
    <w:rsid w:val="00130EC0"/>
    <w:rsid w:val="00135F07"/>
    <w:rsid w:val="001379F5"/>
    <w:rsid w:val="001403D6"/>
    <w:rsid w:val="00143247"/>
    <w:rsid w:val="00143F9C"/>
    <w:rsid w:val="00145B07"/>
    <w:rsid w:val="0014694B"/>
    <w:rsid w:val="00147739"/>
    <w:rsid w:val="001477A7"/>
    <w:rsid w:val="00147B50"/>
    <w:rsid w:val="001531AB"/>
    <w:rsid w:val="00154D43"/>
    <w:rsid w:val="00161D6B"/>
    <w:rsid w:val="001755AB"/>
    <w:rsid w:val="00184E0D"/>
    <w:rsid w:val="001879BB"/>
    <w:rsid w:val="00190AC0"/>
    <w:rsid w:val="0019100E"/>
    <w:rsid w:val="00192215"/>
    <w:rsid w:val="001A458F"/>
    <w:rsid w:val="001A5467"/>
    <w:rsid w:val="001A7CE5"/>
    <w:rsid w:val="001B54FB"/>
    <w:rsid w:val="001C373A"/>
    <w:rsid w:val="001D022C"/>
    <w:rsid w:val="001D0563"/>
    <w:rsid w:val="001D4576"/>
    <w:rsid w:val="001E1DDA"/>
    <w:rsid w:val="001E7D2E"/>
    <w:rsid w:val="001F0421"/>
    <w:rsid w:val="001F0635"/>
    <w:rsid w:val="001F0BD6"/>
    <w:rsid w:val="001F1FD2"/>
    <w:rsid w:val="001F30E6"/>
    <w:rsid w:val="001F6FC5"/>
    <w:rsid w:val="001F73C2"/>
    <w:rsid w:val="001F79EE"/>
    <w:rsid w:val="002059EA"/>
    <w:rsid w:val="00205C77"/>
    <w:rsid w:val="002143E1"/>
    <w:rsid w:val="00215BB6"/>
    <w:rsid w:val="00230158"/>
    <w:rsid w:val="0023570D"/>
    <w:rsid w:val="00240141"/>
    <w:rsid w:val="00245283"/>
    <w:rsid w:val="00257578"/>
    <w:rsid w:val="00264FEB"/>
    <w:rsid w:val="002744A2"/>
    <w:rsid w:val="0027730B"/>
    <w:rsid w:val="00280C5E"/>
    <w:rsid w:val="00282AD6"/>
    <w:rsid w:val="0028446E"/>
    <w:rsid w:val="00285569"/>
    <w:rsid w:val="00295573"/>
    <w:rsid w:val="002A398F"/>
    <w:rsid w:val="002A69F1"/>
    <w:rsid w:val="002C291F"/>
    <w:rsid w:val="002C2B9B"/>
    <w:rsid w:val="002C4F05"/>
    <w:rsid w:val="002C730D"/>
    <w:rsid w:val="002D3105"/>
    <w:rsid w:val="002D6C30"/>
    <w:rsid w:val="002D75C1"/>
    <w:rsid w:val="002F2A01"/>
    <w:rsid w:val="003019EE"/>
    <w:rsid w:val="00302BB5"/>
    <w:rsid w:val="00307FAE"/>
    <w:rsid w:val="00310ED7"/>
    <w:rsid w:val="00314797"/>
    <w:rsid w:val="003248CB"/>
    <w:rsid w:val="00326BCB"/>
    <w:rsid w:val="00327E49"/>
    <w:rsid w:val="00333107"/>
    <w:rsid w:val="00334501"/>
    <w:rsid w:val="003349A6"/>
    <w:rsid w:val="00337CD2"/>
    <w:rsid w:val="00340362"/>
    <w:rsid w:val="00344016"/>
    <w:rsid w:val="00355FCD"/>
    <w:rsid w:val="0036055D"/>
    <w:rsid w:val="00360D72"/>
    <w:rsid w:val="00364310"/>
    <w:rsid w:val="00370746"/>
    <w:rsid w:val="00371C8D"/>
    <w:rsid w:val="00382004"/>
    <w:rsid w:val="00391159"/>
    <w:rsid w:val="00391E6E"/>
    <w:rsid w:val="00394AAE"/>
    <w:rsid w:val="00394B1D"/>
    <w:rsid w:val="003954B1"/>
    <w:rsid w:val="00397E69"/>
    <w:rsid w:val="003A35C3"/>
    <w:rsid w:val="003A521C"/>
    <w:rsid w:val="003A58FF"/>
    <w:rsid w:val="003B4854"/>
    <w:rsid w:val="003B6C87"/>
    <w:rsid w:val="003C2626"/>
    <w:rsid w:val="003C2DAD"/>
    <w:rsid w:val="003C3784"/>
    <w:rsid w:val="003C504F"/>
    <w:rsid w:val="003C5858"/>
    <w:rsid w:val="003D12AA"/>
    <w:rsid w:val="003D429A"/>
    <w:rsid w:val="003D4CDA"/>
    <w:rsid w:val="003D64E2"/>
    <w:rsid w:val="003D667E"/>
    <w:rsid w:val="003D7215"/>
    <w:rsid w:val="003D77FE"/>
    <w:rsid w:val="003E1EE5"/>
    <w:rsid w:val="003E2389"/>
    <w:rsid w:val="003E3CCD"/>
    <w:rsid w:val="003F099F"/>
    <w:rsid w:val="003F0D1B"/>
    <w:rsid w:val="00402175"/>
    <w:rsid w:val="00404ADD"/>
    <w:rsid w:val="0040561F"/>
    <w:rsid w:val="00412731"/>
    <w:rsid w:val="00423E76"/>
    <w:rsid w:val="0042515A"/>
    <w:rsid w:val="00427BC5"/>
    <w:rsid w:val="0043069C"/>
    <w:rsid w:val="00432C19"/>
    <w:rsid w:val="00432E4D"/>
    <w:rsid w:val="004442D5"/>
    <w:rsid w:val="00444740"/>
    <w:rsid w:val="004558BF"/>
    <w:rsid w:val="00455C7E"/>
    <w:rsid w:val="00473407"/>
    <w:rsid w:val="00474F4E"/>
    <w:rsid w:val="004766CA"/>
    <w:rsid w:val="00476F07"/>
    <w:rsid w:val="0048252F"/>
    <w:rsid w:val="00494115"/>
    <w:rsid w:val="0049592C"/>
    <w:rsid w:val="004959D7"/>
    <w:rsid w:val="00497CD1"/>
    <w:rsid w:val="004A495E"/>
    <w:rsid w:val="004B64C6"/>
    <w:rsid w:val="004C06ED"/>
    <w:rsid w:val="004C28AC"/>
    <w:rsid w:val="004D00DA"/>
    <w:rsid w:val="004D26F8"/>
    <w:rsid w:val="004D4726"/>
    <w:rsid w:val="004D6341"/>
    <w:rsid w:val="004E4340"/>
    <w:rsid w:val="004F0762"/>
    <w:rsid w:val="004F6DC3"/>
    <w:rsid w:val="00503027"/>
    <w:rsid w:val="00503250"/>
    <w:rsid w:val="00504613"/>
    <w:rsid w:val="0051068D"/>
    <w:rsid w:val="0051094A"/>
    <w:rsid w:val="00511562"/>
    <w:rsid w:val="00511DFA"/>
    <w:rsid w:val="00514F86"/>
    <w:rsid w:val="005210F5"/>
    <w:rsid w:val="005247E9"/>
    <w:rsid w:val="0053004C"/>
    <w:rsid w:val="00534A6F"/>
    <w:rsid w:val="00536D3C"/>
    <w:rsid w:val="00542A3C"/>
    <w:rsid w:val="0054321B"/>
    <w:rsid w:val="00545AE8"/>
    <w:rsid w:val="00547E8F"/>
    <w:rsid w:val="00554996"/>
    <w:rsid w:val="005621B5"/>
    <w:rsid w:val="005670D9"/>
    <w:rsid w:val="005677E7"/>
    <w:rsid w:val="00581AE2"/>
    <w:rsid w:val="005836A9"/>
    <w:rsid w:val="0058712C"/>
    <w:rsid w:val="00587675"/>
    <w:rsid w:val="00587F65"/>
    <w:rsid w:val="00591CCD"/>
    <w:rsid w:val="00592997"/>
    <w:rsid w:val="00593A68"/>
    <w:rsid w:val="00595FE4"/>
    <w:rsid w:val="005A0171"/>
    <w:rsid w:val="005A0D03"/>
    <w:rsid w:val="005B07E8"/>
    <w:rsid w:val="005B4F11"/>
    <w:rsid w:val="005C3312"/>
    <w:rsid w:val="005D0198"/>
    <w:rsid w:val="005D1B3E"/>
    <w:rsid w:val="005D2404"/>
    <w:rsid w:val="005D7BDA"/>
    <w:rsid w:val="005E01F4"/>
    <w:rsid w:val="005E2267"/>
    <w:rsid w:val="005E48B5"/>
    <w:rsid w:val="0060024A"/>
    <w:rsid w:val="00630566"/>
    <w:rsid w:val="00635949"/>
    <w:rsid w:val="00640248"/>
    <w:rsid w:val="006448E6"/>
    <w:rsid w:val="00645A6D"/>
    <w:rsid w:val="00653595"/>
    <w:rsid w:val="006605D4"/>
    <w:rsid w:val="0066256D"/>
    <w:rsid w:val="00665B47"/>
    <w:rsid w:val="00667577"/>
    <w:rsid w:val="00667A33"/>
    <w:rsid w:val="00672FD6"/>
    <w:rsid w:val="006800FB"/>
    <w:rsid w:val="00683137"/>
    <w:rsid w:val="00692F0F"/>
    <w:rsid w:val="00695240"/>
    <w:rsid w:val="00697F3F"/>
    <w:rsid w:val="006A166E"/>
    <w:rsid w:val="006B6DCD"/>
    <w:rsid w:val="006B7C97"/>
    <w:rsid w:val="006C11B7"/>
    <w:rsid w:val="006C2833"/>
    <w:rsid w:val="006C28B8"/>
    <w:rsid w:val="006C3616"/>
    <w:rsid w:val="006C614E"/>
    <w:rsid w:val="006C72A8"/>
    <w:rsid w:val="006C72AC"/>
    <w:rsid w:val="006C7381"/>
    <w:rsid w:val="006F4641"/>
    <w:rsid w:val="006F53F6"/>
    <w:rsid w:val="006F55AA"/>
    <w:rsid w:val="007071B5"/>
    <w:rsid w:val="00707DBA"/>
    <w:rsid w:val="0071149E"/>
    <w:rsid w:val="00713A80"/>
    <w:rsid w:val="007262D8"/>
    <w:rsid w:val="00731DB0"/>
    <w:rsid w:val="0073655B"/>
    <w:rsid w:val="007367F0"/>
    <w:rsid w:val="007420FC"/>
    <w:rsid w:val="00753069"/>
    <w:rsid w:val="00755F4C"/>
    <w:rsid w:val="007564A8"/>
    <w:rsid w:val="00761C79"/>
    <w:rsid w:val="007641C0"/>
    <w:rsid w:val="00780D54"/>
    <w:rsid w:val="007870F3"/>
    <w:rsid w:val="00791379"/>
    <w:rsid w:val="007921E8"/>
    <w:rsid w:val="007966BC"/>
    <w:rsid w:val="007A131A"/>
    <w:rsid w:val="007A2D6E"/>
    <w:rsid w:val="007A4428"/>
    <w:rsid w:val="007B0514"/>
    <w:rsid w:val="007B21D4"/>
    <w:rsid w:val="007C474C"/>
    <w:rsid w:val="007E1417"/>
    <w:rsid w:val="007E18F2"/>
    <w:rsid w:val="007E376A"/>
    <w:rsid w:val="007E3C2C"/>
    <w:rsid w:val="007E42F2"/>
    <w:rsid w:val="007F41A6"/>
    <w:rsid w:val="007F5695"/>
    <w:rsid w:val="00807055"/>
    <w:rsid w:val="00813819"/>
    <w:rsid w:val="00825A69"/>
    <w:rsid w:val="00831FAE"/>
    <w:rsid w:val="00832C1A"/>
    <w:rsid w:val="00836099"/>
    <w:rsid w:val="0083619F"/>
    <w:rsid w:val="00842A90"/>
    <w:rsid w:val="0085784F"/>
    <w:rsid w:val="00860C2D"/>
    <w:rsid w:val="0086746B"/>
    <w:rsid w:val="00867B45"/>
    <w:rsid w:val="00871F87"/>
    <w:rsid w:val="008753CB"/>
    <w:rsid w:val="0088001C"/>
    <w:rsid w:val="00882266"/>
    <w:rsid w:val="0088333D"/>
    <w:rsid w:val="00886E59"/>
    <w:rsid w:val="00891FD2"/>
    <w:rsid w:val="00894F68"/>
    <w:rsid w:val="008955FB"/>
    <w:rsid w:val="008976BF"/>
    <w:rsid w:val="008A082C"/>
    <w:rsid w:val="008A1139"/>
    <w:rsid w:val="008A175D"/>
    <w:rsid w:val="008A32B5"/>
    <w:rsid w:val="008A7EEE"/>
    <w:rsid w:val="008B65FC"/>
    <w:rsid w:val="008C0940"/>
    <w:rsid w:val="008C30A9"/>
    <w:rsid w:val="008C36A7"/>
    <w:rsid w:val="008C36E6"/>
    <w:rsid w:val="008C7F98"/>
    <w:rsid w:val="008D56B1"/>
    <w:rsid w:val="008D676E"/>
    <w:rsid w:val="008D7E86"/>
    <w:rsid w:val="008E0687"/>
    <w:rsid w:val="008E107D"/>
    <w:rsid w:val="008E2F89"/>
    <w:rsid w:val="008F144A"/>
    <w:rsid w:val="008F1903"/>
    <w:rsid w:val="008F5EE5"/>
    <w:rsid w:val="008F70CB"/>
    <w:rsid w:val="00921122"/>
    <w:rsid w:val="009227F9"/>
    <w:rsid w:val="00923EC2"/>
    <w:rsid w:val="00927447"/>
    <w:rsid w:val="00933B45"/>
    <w:rsid w:val="00935A8C"/>
    <w:rsid w:val="00935FA7"/>
    <w:rsid w:val="00951FD6"/>
    <w:rsid w:val="00953247"/>
    <w:rsid w:val="00956470"/>
    <w:rsid w:val="0096070E"/>
    <w:rsid w:val="0096093C"/>
    <w:rsid w:val="00962CC2"/>
    <w:rsid w:val="00964B30"/>
    <w:rsid w:val="00965DD8"/>
    <w:rsid w:val="0097146A"/>
    <w:rsid w:val="00974D74"/>
    <w:rsid w:val="009763B5"/>
    <w:rsid w:val="009776F8"/>
    <w:rsid w:val="009805B0"/>
    <w:rsid w:val="009810D3"/>
    <w:rsid w:val="009811A4"/>
    <w:rsid w:val="00982D22"/>
    <w:rsid w:val="00990947"/>
    <w:rsid w:val="00991074"/>
    <w:rsid w:val="00992B53"/>
    <w:rsid w:val="00993917"/>
    <w:rsid w:val="009962DF"/>
    <w:rsid w:val="009A2235"/>
    <w:rsid w:val="009B1AE8"/>
    <w:rsid w:val="009B4234"/>
    <w:rsid w:val="009B46C5"/>
    <w:rsid w:val="009C3D1A"/>
    <w:rsid w:val="009C6247"/>
    <w:rsid w:val="009D3B94"/>
    <w:rsid w:val="009E629F"/>
    <w:rsid w:val="009F2492"/>
    <w:rsid w:val="009F2D35"/>
    <w:rsid w:val="009F41FD"/>
    <w:rsid w:val="009F421B"/>
    <w:rsid w:val="009F4443"/>
    <w:rsid w:val="00A01AC6"/>
    <w:rsid w:val="00A06AB5"/>
    <w:rsid w:val="00A11118"/>
    <w:rsid w:val="00A12A16"/>
    <w:rsid w:val="00A1763B"/>
    <w:rsid w:val="00A20A34"/>
    <w:rsid w:val="00A255EC"/>
    <w:rsid w:val="00A34C64"/>
    <w:rsid w:val="00A452E2"/>
    <w:rsid w:val="00A479B9"/>
    <w:rsid w:val="00A52EC8"/>
    <w:rsid w:val="00A52EE7"/>
    <w:rsid w:val="00A56842"/>
    <w:rsid w:val="00A60380"/>
    <w:rsid w:val="00A60927"/>
    <w:rsid w:val="00A6100D"/>
    <w:rsid w:val="00A645E8"/>
    <w:rsid w:val="00A67AFE"/>
    <w:rsid w:val="00A80618"/>
    <w:rsid w:val="00A877D4"/>
    <w:rsid w:val="00A92364"/>
    <w:rsid w:val="00A94242"/>
    <w:rsid w:val="00A96CC9"/>
    <w:rsid w:val="00AA2FC9"/>
    <w:rsid w:val="00AA308E"/>
    <w:rsid w:val="00AA774B"/>
    <w:rsid w:val="00AA7F18"/>
    <w:rsid w:val="00AB0DCC"/>
    <w:rsid w:val="00AB7945"/>
    <w:rsid w:val="00AB7DFF"/>
    <w:rsid w:val="00AC0202"/>
    <w:rsid w:val="00AC14CB"/>
    <w:rsid w:val="00AC7474"/>
    <w:rsid w:val="00AD037B"/>
    <w:rsid w:val="00AD1503"/>
    <w:rsid w:val="00AD1B5F"/>
    <w:rsid w:val="00AD5AAB"/>
    <w:rsid w:val="00AF2DAA"/>
    <w:rsid w:val="00AF688C"/>
    <w:rsid w:val="00B00094"/>
    <w:rsid w:val="00B0168D"/>
    <w:rsid w:val="00B13214"/>
    <w:rsid w:val="00B16F5C"/>
    <w:rsid w:val="00B17595"/>
    <w:rsid w:val="00B249FA"/>
    <w:rsid w:val="00B3076A"/>
    <w:rsid w:val="00B46B59"/>
    <w:rsid w:val="00B500B8"/>
    <w:rsid w:val="00B61797"/>
    <w:rsid w:val="00B645FC"/>
    <w:rsid w:val="00B6682F"/>
    <w:rsid w:val="00B67374"/>
    <w:rsid w:val="00B70498"/>
    <w:rsid w:val="00B73B78"/>
    <w:rsid w:val="00B772EF"/>
    <w:rsid w:val="00B80637"/>
    <w:rsid w:val="00B8259F"/>
    <w:rsid w:val="00B97A32"/>
    <w:rsid w:val="00BB0DE0"/>
    <w:rsid w:val="00BB68D9"/>
    <w:rsid w:val="00BB7D87"/>
    <w:rsid w:val="00BC18B8"/>
    <w:rsid w:val="00BC564B"/>
    <w:rsid w:val="00BC77F0"/>
    <w:rsid w:val="00BD1CDC"/>
    <w:rsid w:val="00BD3FEC"/>
    <w:rsid w:val="00BE0676"/>
    <w:rsid w:val="00BE164D"/>
    <w:rsid w:val="00BE7F30"/>
    <w:rsid w:val="00BF256D"/>
    <w:rsid w:val="00BF70F6"/>
    <w:rsid w:val="00C179E9"/>
    <w:rsid w:val="00C213A8"/>
    <w:rsid w:val="00C22A3B"/>
    <w:rsid w:val="00C237D4"/>
    <w:rsid w:val="00C2430C"/>
    <w:rsid w:val="00C32EF8"/>
    <w:rsid w:val="00C40988"/>
    <w:rsid w:val="00C4791A"/>
    <w:rsid w:val="00C50CF7"/>
    <w:rsid w:val="00C5152B"/>
    <w:rsid w:val="00C515A3"/>
    <w:rsid w:val="00C67B10"/>
    <w:rsid w:val="00C72295"/>
    <w:rsid w:val="00C85025"/>
    <w:rsid w:val="00C8546B"/>
    <w:rsid w:val="00C87EB3"/>
    <w:rsid w:val="00C91333"/>
    <w:rsid w:val="00C93F9C"/>
    <w:rsid w:val="00C959B6"/>
    <w:rsid w:val="00C97C66"/>
    <w:rsid w:val="00CA1501"/>
    <w:rsid w:val="00CA4E47"/>
    <w:rsid w:val="00CB4E3A"/>
    <w:rsid w:val="00CC017C"/>
    <w:rsid w:val="00CC0FD9"/>
    <w:rsid w:val="00CC3E6B"/>
    <w:rsid w:val="00CC4F7F"/>
    <w:rsid w:val="00CD001B"/>
    <w:rsid w:val="00CD47AA"/>
    <w:rsid w:val="00CD5A48"/>
    <w:rsid w:val="00CD702F"/>
    <w:rsid w:val="00CE5474"/>
    <w:rsid w:val="00CE6924"/>
    <w:rsid w:val="00D04C63"/>
    <w:rsid w:val="00D14CA2"/>
    <w:rsid w:val="00D15B0B"/>
    <w:rsid w:val="00D2452E"/>
    <w:rsid w:val="00D24934"/>
    <w:rsid w:val="00D271B1"/>
    <w:rsid w:val="00D415E1"/>
    <w:rsid w:val="00D44046"/>
    <w:rsid w:val="00D45585"/>
    <w:rsid w:val="00D47F4E"/>
    <w:rsid w:val="00D50334"/>
    <w:rsid w:val="00D51160"/>
    <w:rsid w:val="00D523AF"/>
    <w:rsid w:val="00D72DA8"/>
    <w:rsid w:val="00D7460F"/>
    <w:rsid w:val="00D80B1B"/>
    <w:rsid w:val="00D81345"/>
    <w:rsid w:val="00D86132"/>
    <w:rsid w:val="00D91046"/>
    <w:rsid w:val="00D94EFC"/>
    <w:rsid w:val="00DA27D8"/>
    <w:rsid w:val="00DA6273"/>
    <w:rsid w:val="00DA687F"/>
    <w:rsid w:val="00DB252D"/>
    <w:rsid w:val="00DB3D39"/>
    <w:rsid w:val="00DB4E09"/>
    <w:rsid w:val="00DB78BB"/>
    <w:rsid w:val="00DC0974"/>
    <w:rsid w:val="00DC2DC9"/>
    <w:rsid w:val="00DD36E4"/>
    <w:rsid w:val="00DD47A1"/>
    <w:rsid w:val="00DF7605"/>
    <w:rsid w:val="00E019F5"/>
    <w:rsid w:val="00E0738D"/>
    <w:rsid w:val="00E132EB"/>
    <w:rsid w:val="00E13F52"/>
    <w:rsid w:val="00E143E4"/>
    <w:rsid w:val="00E25B58"/>
    <w:rsid w:val="00E30431"/>
    <w:rsid w:val="00E541DB"/>
    <w:rsid w:val="00E615E7"/>
    <w:rsid w:val="00E658CF"/>
    <w:rsid w:val="00E71389"/>
    <w:rsid w:val="00E74300"/>
    <w:rsid w:val="00E75334"/>
    <w:rsid w:val="00E75F4B"/>
    <w:rsid w:val="00E76C30"/>
    <w:rsid w:val="00E8228A"/>
    <w:rsid w:val="00E84F24"/>
    <w:rsid w:val="00E971E7"/>
    <w:rsid w:val="00EA0714"/>
    <w:rsid w:val="00EA1811"/>
    <w:rsid w:val="00EA206D"/>
    <w:rsid w:val="00EA5376"/>
    <w:rsid w:val="00EB05B1"/>
    <w:rsid w:val="00EB3259"/>
    <w:rsid w:val="00EB5D3D"/>
    <w:rsid w:val="00EB732A"/>
    <w:rsid w:val="00EC1B5A"/>
    <w:rsid w:val="00EC22A7"/>
    <w:rsid w:val="00EC2AD8"/>
    <w:rsid w:val="00EC6FE7"/>
    <w:rsid w:val="00ED063C"/>
    <w:rsid w:val="00ED200E"/>
    <w:rsid w:val="00ED5574"/>
    <w:rsid w:val="00EE30D9"/>
    <w:rsid w:val="00EF00B0"/>
    <w:rsid w:val="00F02DFE"/>
    <w:rsid w:val="00F036B0"/>
    <w:rsid w:val="00F24797"/>
    <w:rsid w:val="00F316E2"/>
    <w:rsid w:val="00F35FC3"/>
    <w:rsid w:val="00F46921"/>
    <w:rsid w:val="00F4781A"/>
    <w:rsid w:val="00F50D55"/>
    <w:rsid w:val="00F51CAF"/>
    <w:rsid w:val="00F52729"/>
    <w:rsid w:val="00F527C9"/>
    <w:rsid w:val="00F55FFC"/>
    <w:rsid w:val="00F56E4E"/>
    <w:rsid w:val="00F6098E"/>
    <w:rsid w:val="00F70382"/>
    <w:rsid w:val="00F804CF"/>
    <w:rsid w:val="00F80BA9"/>
    <w:rsid w:val="00F81981"/>
    <w:rsid w:val="00F824B5"/>
    <w:rsid w:val="00F866F2"/>
    <w:rsid w:val="00F90858"/>
    <w:rsid w:val="00F941CC"/>
    <w:rsid w:val="00FA23ED"/>
    <w:rsid w:val="00FA45F0"/>
    <w:rsid w:val="00FA46AB"/>
    <w:rsid w:val="00FB679F"/>
    <w:rsid w:val="00FC2E02"/>
    <w:rsid w:val="00FC2E37"/>
    <w:rsid w:val="00FF024A"/>
    <w:rsid w:val="00FF46D3"/>
    <w:rsid w:val="01473097"/>
    <w:rsid w:val="031022CE"/>
    <w:rsid w:val="036F6FE1"/>
    <w:rsid w:val="04812FB5"/>
    <w:rsid w:val="06160433"/>
    <w:rsid w:val="06BA2D9A"/>
    <w:rsid w:val="073B7772"/>
    <w:rsid w:val="083513FD"/>
    <w:rsid w:val="097E2681"/>
    <w:rsid w:val="0984657C"/>
    <w:rsid w:val="0C052BCE"/>
    <w:rsid w:val="0CCA3C10"/>
    <w:rsid w:val="0D00356E"/>
    <w:rsid w:val="0ECA0369"/>
    <w:rsid w:val="0ED94835"/>
    <w:rsid w:val="0FC514E6"/>
    <w:rsid w:val="10053D36"/>
    <w:rsid w:val="11340E46"/>
    <w:rsid w:val="113D7497"/>
    <w:rsid w:val="127D6FEA"/>
    <w:rsid w:val="13184C6A"/>
    <w:rsid w:val="134E12F7"/>
    <w:rsid w:val="13926506"/>
    <w:rsid w:val="14C15794"/>
    <w:rsid w:val="15272D80"/>
    <w:rsid w:val="16DD733F"/>
    <w:rsid w:val="172B0917"/>
    <w:rsid w:val="177F29EC"/>
    <w:rsid w:val="17A76EA6"/>
    <w:rsid w:val="1EAB0868"/>
    <w:rsid w:val="20E75232"/>
    <w:rsid w:val="218862F1"/>
    <w:rsid w:val="21D7727C"/>
    <w:rsid w:val="22B824F8"/>
    <w:rsid w:val="266F0E91"/>
    <w:rsid w:val="2744117F"/>
    <w:rsid w:val="280629BF"/>
    <w:rsid w:val="2ACB0E3B"/>
    <w:rsid w:val="2D606E1A"/>
    <w:rsid w:val="31181C55"/>
    <w:rsid w:val="317E72C4"/>
    <w:rsid w:val="31DE75C0"/>
    <w:rsid w:val="335362B4"/>
    <w:rsid w:val="33F24C4E"/>
    <w:rsid w:val="344C6506"/>
    <w:rsid w:val="35BA4C22"/>
    <w:rsid w:val="37135817"/>
    <w:rsid w:val="37411FAD"/>
    <w:rsid w:val="38BD614A"/>
    <w:rsid w:val="3CE753A4"/>
    <w:rsid w:val="3E1E5F84"/>
    <w:rsid w:val="40A81D40"/>
    <w:rsid w:val="41D522F7"/>
    <w:rsid w:val="452B604A"/>
    <w:rsid w:val="45477A63"/>
    <w:rsid w:val="4797162F"/>
    <w:rsid w:val="4C9F2257"/>
    <w:rsid w:val="4CA010CC"/>
    <w:rsid w:val="4E3B4F5D"/>
    <w:rsid w:val="521827D2"/>
    <w:rsid w:val="535446D2"/>
    <w:rsid w:val="552A2E8A"/>
    <w:rsid w:val="567C41DF"/>
    <w:rsid w:val="56FB5516"/>
    <w:rsid w:val="571D4F46"/>
    <w:rsid w:val="58306A6F"/>
    <w:rsid w:val="585D282E"/>
    <w:rsid w:val="5A3A3AD6"/>
    <w:rsid w:val="5C62058D"/>
    <w:rsid w:val="5D8C7302"/>
    <w:rsid w:val="5E1D2651"/>
    <w:rsid w:val="601D12F8"/>
    <w:rsid w:val="60523F42"/>
    <w:rsid w:val="61605462"/>
    <w:rsid w:val="62103AE6"/>
    <w:rsid w:val="634E7903"/>
    <w:rsid w:val="66725FA1"/>
    <w:rsid w:val="66DE51D1"/>
    <w:rsid w:val="68215EF5"/>
    <w:rsid w:val="68B92457"/>
    <w:rsid w:val="695F5554"/>
    <w:rsid w:val="697C75AA"/>
    <w:rsid w:val="6A087141"/>
    <w:rsid w:val="6A2167D6"/>
    <w:rsid w:val="6CFA2297"/>
    <w:rsid w:val="6D805A52"/>
    <w:rsid w:val="716E29B2"/>
    <w:rsid w:val="731F48CE"/>
    <w:rsid w:val="73867853"/>
    <w:rsid w:val="7533125F"/>
    <w:rsid w:val="76CB5300"/>
    <w:rsid w:val="79E24560"/>
    <w:rsid w:val="79FC6618"/>
    <w:rsid w:val="7B6E2B3F"/>
    <w:rsid w:val="7CF77F5C"/>
    <w:rsid w:val="7E5E43FF"/>
    <w:rsid w:val="7EEC3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qFormat="1" w:unhideWhenUsed="0"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0"/>
    <w:pPr>
      <w:autoSpaceDE w:val="0"/>
      <w:autoSpaceDN w:val="0"/>
      <w:adjustRightInd w:val="0"/>
      <w:snapToGrid w:val="0"/>
      <w:spacing w:line="360" w:lineRule="auto"/>
      <w:ind w:left="4785" w:hanging="1320"/>
      <w:jc w:val="center"/>
      <w:outlineLvl w:val="0"/>
    </w:pPr>
    <w:rPr>
      <w:rFonts w:eastAsia="黑体"/>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customStyle="1" w:styleId="2">
    <w:name w:val="BodyText1I2"/>
    <w:basedOn w:val="3"/>
    <w:next w:val="1"/>
    <w:qFormat/>
    <w:uiPriority w:val="0"/>
    <w:pPr>
      <w:ind w:left="200" w:leftChars="200"/>
    </w:pPr>
  </w:style>
  <w:style w:type="paragraph" w:customStyle="1" w:styleId="3">
    <w:name w:val="BodyText"/>
    <w:basedOn w:val="1"/>
    <w:qFormat/>
    <w:uiPriority w:val="0"/>
    <w:pPr>
      <w:spacing w:after="120"/>
      <w:textAlignment w:val="baseline"/>
    </w:pPr>
  </w:style>
  <w:style w:type="paragraph" w:styleId="8">
    <w:name w:val="Document Map"/>
    <w:basedOn w:val="1"/>
    <w:semiHidden/>
    <w:qFormat/>
    <w:uiPriority w:val="0"/>
    <w:pPr>
      <w:shd w:val="clear" w:color="auto" w:fill="000080"/>
    </w:pPr>
  </w:style>
  <w:style w:type="paragraph" w:styleId="9">
    <w:name w:val="annotation text"/>
    <w:basedOn w:val="1"/>
    <w:qFormat/>
    <w:uiPriority w:val="0"/>
    <w:pPr>
      <w:jc w:val="left"/>
    </w:pPr>
  </w:style>
  <w:style w:type="paragraph" w:styleId="10">
    <w:name w:val="Body Text"/>
    <w:basedOn w:val="1"/>
    <w:next w:val="11"/>
    <w:qFormat/>
    <w:uiPriority w:val="99"/>
  </w:style>
  <w:style w:type="paragraph" w:customStyle="1" w:styleId="11">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12">
    <w:name w:val="toc 3"/>
    <w:basedOn w:val="1"/>
    <w:next w:val="1"/>
    <w:qFormat/>
    <w:uiPriority w:val="39"/>
    <w:pPr>
      <w:ind w:left="840" w:leftChars="400"/>
    </w:pPr>
    <w:rPr>
      <w:sz w:val="24"/>
    </w:rPr>
  </w:style>
  <w:style w:type="paragraph" w:styleId="13">
    <w:name w:val="Plain Text"/>
    <w:basedOn w:val="1"/>
    <w:qFormat/>
    <w:uiPriority w:val="0"/>
    <w:rPr>
      <w:rFonts w:ascii="宋体" w:hAnsi="Courier New" w:cs="Courier New"/>
      <w:szCs w:val="21"/>
    </w:rPr>
  </w:style>
  <w:style w:type="paragraph" w:styleId="14">
    <w:name w:val="Balloon Text"/>
    <w:basedOn w:val="1"/>
    <w:link w:val="32"/>
    <w:qFormat/>
    <w:uiPriority w:val="0"/>
    <w:rPr>
      <w:sz w:val="18"/>
      <w:szCs w:val="18"/>
    </w:rPr>
  </w:style>
  <w:style w:type="paragraph" w:styleId="15">
    <w:name w:val="footer"/>
    <w:basedOn w:val="1"/>
    <w:link w:val="31"/>
    <w:qFormat/>
    <w:uiPriority w:val="0"/>
    <w:pPr>
      <w:tabs>
        <w:tab w:val="center" w:pos="4153"/>
        <w:tab w:val="right" w:pos="8306"/>
      </w:tabs>
      <w:snapToGrid w:val="0"/>
      <w:jc w:val="left"/>
    </w:pPr>
    <w:rPr>
      <w:sz w:val="18"/>
      <w:szCs w:val="18"/>
    </w:rPr>
  </w:style>
  <w:style w:type="paragraph" w:styleId="16">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qFormat/>
    <w:uiPriority w:val="0"/>
    <w:pPr>
      <w:spacing w:line="180" w:lineRule="auto"/>
      <w:jc w:val="center"/>
    </w:pPr>
    <w:rPr>
      <w:sz w:val="30"/>
      <w:szCs w:val="20"/>
    </w:rPr>
  </w:style>
  <w:style w:type="paragraph" w:styleId="18">
    <w:name w:val="toc 4"/>
    <w:basedOn w:val="1"/>
    <w:next w:val="1"/>
    <w:qFormat/>
    <w:uiPriority w:val="39"/>
    <w:pPr>
      <w:ind w:left="1260" w:leftChars="600"/>
    </w:pPr>
  </w:style>
  <w:style w:type="paragraph" w:styleId="19">
    <w:name w:val="Subtitle"/>
    <w:basedOn w:val="1"/>
    <w:qFormat/>
    <w:uiPriority w:val="0"/>
    <w:pPr>
      <w:keepNext w:val="0"/>
      <w:keepLines w:val="0"/>
      <w:widowControl/>
      <w:suppressLineNumbers w:val="0"/>
      <w:spacing w:before="0" w:beforeAutospacing="0" w:after="0" w:afterAutospacing="0"/>
      <w:ind w:left="0" w:right="0"/>
      <w:jc w:val="center"/>
    </w:pPr>
    <w:rPr>
      <w:rFonts w:hint="default" w:ascii="Times New Roman" w:hAnsi="Times New Roman" w:eastAsia="宋体" w:cs="Times New Roman"/>
      <w:kern w:val="0"/>
      <w:sz w:val="20"/>
      <w:szCs w:val="24"/>
      <w:u w:val="single"/>
      <w:lang w:val="en-US" w:eastAsia="zh-CN" w:bidi="ar"/>
    </w:rPr>
  </w:style>
  <w:style w:type="paragraph" w:styleId="20">
    <w:name w:val="toc 2"/>
    <w:basedOn w:val="1"/>
    <w:next w:val="1"/>
    <w:qFormat/>
    <w:uiPriority w:val="0"/>
    <w:pPr>
      <w:keepNext w:val="0"/>
      <w:keepLines w:val="0"/>
      <w:widowControl w:val="0"/>
      <w:suppressLineNumbers w:val="0"/>
      <w:spacing w:before="0" w:beforeAutospacing="0" w:after="0" w:afterAutospacing="0"/>
      <w:ind w:left="420" w:leftChars="200" w:right="0"/>
      <w:jc w:val="both"/>
    </w:pPr>
    <w:rPr>
      <w:rFonts w:hint="default" w:ascii="Times New Roman" w:hAnsi="Times New Roman" w:eastAsia="宋体" w:cs="Times New Roman"/>
      <w:b/>
      <w:kern w:val="2"/>
      <w:sz w:val="24"/>
      <w:szCs w:val="24"/>
      <w:lang w:val="en-US" w:eastAsia="zh-CN" w:bidi="ar"/>
    </w:rPr>
  </w:style>
  <w:style w:type="paragraph" w:styleId="21">
    <w:name w:val="Normal (Web)"/>
    <w:basedOn w:val="1"/>
    <w:qFormat/>
    <w:uiPriority w:val="0"/>
    <w:rPr>
      <w:sz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style>
  <w:style w:type="character" w:styleId="26">
    <w:name w:val="Emphasis"/>
    <w:basedOn w:val="24"/>
    <w:qFormat/>
    <w:uiPriority w:val="0"/>
    <w:rPr>
      <w:i/>
      <w:iCs/>
    </w:rPr>
  </w:style>
  <w:style w:type="character" w:styleId="27">
    <w:name w:val="Hyperlink"/>
    <w:basedOn w:val="24"/>
    <w:qFormat/>
    <w:uiPriority w:val="0"/>
    <w:rPr>
      <w:color w:val="0000FF"/>
      <w:u w:val="single"/>
    </w:rPr>
  </w:style>
  <w:style w:type="character" w:customStyle="1" w:styleId="28">
    <w:name w:val="标题 1 Char"/>
    <w:link w:val="4"/>
    <w:qFormat/>
    <w:uiPriority w:val="0"/>
    <w:rPr>
      <w:rFonts w:eastAsia="黑体"/>
      <w:kern w:val="2"/>
      <w:sz w:val="44"/>
      <w:szCs w:val="44"/>
    </w:rPr>
  </w:style>
  <w:style w:type="paragraph" w:customStyle="1" w:styleId="29">
    <w:name w:val="1"/>
    <w:basedOn w:val="1"/>
    <w:next w:val="13"/>
    <w:qFormat/>
    <w:uiPriority w:val="0"/>
    <w:rPr>
      <w:rFonts w:ascii="宋体" w:hAnsi="Courier New"/>
      <w:szCs w:val="20"/>
    </w:rPr>
  </w:style>
  <w:style w:type="character" w:customStyle="1" w:styleId="30">
    <w:name w:val="页眉 Char"/>
    <w:basedOn w:val="24"/>
    <w:link w:val="16"/>
    <w:qFormat/>
    <w:uiPriority w:val="0"/>
    <w:rPr>
      <w:kern w:val="2"/>
      <w:sz w:val="18"/>
      <w:szCs w:val="18"/>
    </w:rPr>
  </w:style>
  <w:style w:type="character" w:customStyle="1" w:styleId="31">
    <w:name w:val="页脚 Char"/>
    <w:basedOn w:val="24"/>
    <w:link w:val="15"/>
    <w:qFormat/>
    <w:uiPriority w:val="0"/>
    <w:rPr>
      <w:kern w:val="2"/>
      <w:sz w:val="18"/>
      <w:szCs w:val="18"/>
    </w:rPr>
  </w:style>
  <w:style w:type="character" w:customStyle="1" w:styleId="32">
    <w:name w:val="批注框文本 Char"/>
    <w:basedOn w:val="24"/>
    <w:link w:val="14"/>
    <w:qFormat/>
    <w:uiPriority w:val="0"/>
    <w:rPr>
      <w:kern w:val="2"/>
      <w:sz w:val="18"/>
      <w:szCs w:val="18"/>
    </w:rPr>
  </w:style>
  <w:style w:type="paragraph" w:customStyle="1" w:styleId="33">
    <w:name w:val="表体"/>
    <w:basedOn w:val="1"/>
    <w:next w:val="1"/>
    <w:qFormat/>
    <w:uiPriority w:val="0"/>
    <w:pPr>
      <w:spacing w:line="0" w:lineRule="atLeast"/>
    </w:pPr>
    <w:rPr>
      <w:b/>
      <w:snapToGrid w:val="0"/>
    </w:rPr>
  </w:style>
  <w:style w:type="paragraph" w:customStyle="1" w:styleId="34">
    <w:name w:val="样式 标题 2 + 字距调整二号"/>
    <w:basedOn w:val="5"/>
    <w:qFormat/>
    <w:uiPriority w:val="0"/>
    <w:pPr>
      <w:spacing w:line="360" w:lineRule="auto"/>
    </w:pPr>
    <w:rPr>
      <w:rFonts w:ascii="楷体" w:hAnsi="楷体" w:eastAsia="楷体"/>
      <w:kern w:val="44"/>
      <w:sz w:val="21"/>
      <w:szCs w:val="21"/>
    </w:rPr>
  </w:style>
  <w:style w:type="paragraph" w:customStyle="1" w:styleId="35">
    <w:name w:val="表头"/>
    <w:qFormat/>
    <w:uiPriority w:val="0"/>
    <w:pPr>
      <w:jc w:val="center"/>
    </w:pPr>
    <w:rPr>
      <w:rFonts w:ascii="宋体" w:hAnsi="Times New Roman" w:eastAsia="宋体" w:cs="Times New Roman"/>
      <w:b/>
      <w:sz w:val="32"/>
      <w:szCs w:val="22"/>
      <w:lang w:val="en-US" w:eastAsia="zh-CN" w:bidi="ar-SA"/>
    </w:rPr>
  </w:style>
  <w:style w:type="paragraph" w:customStyle="1" w:styleId="36">
    <w:name w:val="小标题"/>
    <w:basedOn w:val="37"/>
    <w:next w:val="37"/>
    <w:qFormat/>
    <w:uiPriority w:val="0"/>
    <w:pPr>
      <w:outlineLvl w:val="2"/>
    </w:pPr>
    <w:rPr>
      <w:color w:val="000000"/>
      <w:szCs w:val="18"/>
    </w:rPr>
  </w:style>
  <w:style w:type="paragraph" w:customStyle="1" w:styleId="37">
    <w:name w:val="招标正文"/>
    <w:basedOn w:val="1"/>
    <w:qFormat/>
    <w:uiPriority w:val="0"/>
    <w:pPr>
      <w:spacing w:line="300" w:lineRule="auto"/>
      <w:ind w:firstLine="420" w:firstLineChars="200"/>
    </w:pPr>
    <w:rPr>
      <w:rFonts w:ascii="宋体" w:hAnsi="宋体"/>
      <w:szCs w:val="21"/>
    </w:rPr>
  </w:style>
  <w:style w:type="paragraph" w:customStyle="1" w:styleId="38">
    <w:name w:val="正文小标题"/>
    <w:basedOn w:val="39"/>
    <w:next w:val="39"/>
    <w:qFormat/>
    <w:uiPriority w:val="0"/>
    <w:pPr>
      <w:ind w:firstLine="211" w:firstLineChars="100"/>
      <w:outlineLvl w:val="2"/>
    </w:pPr>
    <w:rPr>
      <w:rFonts w:ascii="楷体_GB2312" w:eastAsia="楷体_GB2312"/>
      <w:b w:val="0"/>
      <w:color w:val="auto"/>
      <w:szCs w:val="24"/>
    </w:rPr>
  </w:style>
  <w:style w:type="paragraph" w:customStyle="1" w:styleId="39">
    <w:name w:val="正文格式"/>
    <w:qFormat/>
    <w:uiPriority w:val="0"/>
    <w:pPr>
      <w:widowControl w:val="0"/>
      <w:spacing w:line="300" w:lineRule="auto"/>
      <w:ind w:firstLine="422" w:firstLineChars="200"/>
      <w:jc w:val="both"/>
    </w:pPr>
    <w:rPr>
      <w:rFonts w:ascii="宋体" w:hAnsi="宋体" w:eastAsia="宋体" w:cs="Times New Roman"/>
      <w:b/>
      <w:sz w:val="21"/>
      <w:szCs w:val="21"/>
      <w:lang w:val="en-US" w:eastAsia="zh-CN" w:bidi="ar-SA"/>
    </w:rPr>
  </w:style>
  <w:style w:type="paragraph" w:customStyle="1" w:styleId="40">
    <w:name w:val="5号正文"/>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paragraph" w:styleId="41">
    <w:name w:val="List Paragraph"/>
    <w:basedOn w:val="1"/>
    <w:qFormat/>
    <w:uiPriority w:val="0"/>
    <w:pPr>
      <w:ind w:firstLine="420" w:firstLineChars="200"/>
    </w:pPr>
    <w:rPr>
      <w:rFonts w:ascii="Calibri" w:hAnsi="Calibri"/>
      <w:szCs w:val="22"/>
    </w:rPr>
  </w:style>
  <w:style w:type="paragraph" w:customStyle="1" w:styleId="42">
    <w:name w:val="_Style 1"/>
    <w:basedOn w:val="1"/>
    <w:qFormat/>
    <w:uiPriority w:val="0"/>
    <w:pPr>
      <w:ind w:firstLine="420" w:firstLineChars="200"/>
    </w:pPr>
    <w:rPr>
      <w:rFonts w:ascii="Calibri" w:hAnsi="Calibri"/>
      <w:szCs w:val="22"/>
    </w:rPr>
  </w:style>
  <w:style w:type="paragraph" w:customStyle="1" w:styleId="43">
    <w:name w:val="_Style 2"/>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06494-2F68-4223-B32A-D8F2A30E158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7447</Words>
  <Characters>7752</Characters>
  <Lines>8</Lines>
  <Paragraphs>2</Paragraphs>
  <TotalTime>16</TotalTime>
  <ScaleCrop>false</ScaleCrop>
  <LinksUpToDate>false</LinksUpToDate>
  <CharactersWithSpaces>9074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2017-04-10T09:42:00Z</dcterms:created>
  <dc:creator>Administrator</dc:creator>
  <cp:lastModifiedBy>TANG</cp:lastModifiedBy>
  <dcterms:modified xsi:type="dcterms:W3CDTF">2022-06-01T06:40:05Z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C276413703E248F4BBAE2BD522852BA0</vt:lpwstr>
  </property>
  <property fmtid="{D5CDD505-2E9C-101B-9397-08002B2CF9AE}" pid="4" name="commondata">
    <vt:lpwstr>eyJoZGlkIjoiZjFmYjNmN2ViZjNhOGM1NGEzZDQxYmQ5YjY0ZWUwMjQifQ==</vt:lpwstr>
  </property>
</Properties>
</file>